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bookmarkStart w:id="0" w:name="_GoBack"/>
      <w:bookmarkEnd w:id="0"/>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29F40969" w:rsidR="006E78E0" w:rsidRPr="004F7767" w:rsidRDefault="00D34186" w:rsidP="00297489">
                            <w:pPr>
                              <w:pStyle w:val="Heading1"/>
                              <w:rPr>
                                <w:rStyle w:val="SubtleReference"/>
                                <w:color w:val="2E3B42" w:themeColor="accent2"/>
                              </w:rPr>
                            </w:pPr>
                            <w:r>
                              <w:rPr>
                                <w:rStyle w:val="SubtleReference"/>
                                <w:color w:val="2E3B42" w:themeColor="accent2"/>
                              </w:rPr>
                              <w:t>Attention Deficit Hyperactivity Disorder</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9F40969" w:rsidR="006E78E0" w:rsidRPr="004F7767" w:rsidRDefault="00D34186" w:rsidP="00297489">
                      <w:pPr>
                        <w:pStyle w:val="Heading1"/>
                        <w:rPr>
                          <w:rStyle w:val="SubtleReference"/>
                          <w:color w:val="2E3B42" w:themeColor="accent2"/>
                        </w:rPr>
                      </w:pPr>
                      <w:r>
                        <w:rPr>
                          <w:rStyle w:val="SubtleReference"/>
                          <w:color w:val="2E3B42" w:themeColor="accent2"/>
                        </w:rPr>
                        <w:t>Attention Deficit Hyperactivity Disorder</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3140A649" w:rsidR="00A3694A" w:rsidRPr="004F7767" w:rsidRDefault="008542E2"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140A649" w:rsidR="00A3694A" w:rsidRPr="004F7767" w:rsidRDefault="008542E2"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ACFC09E" w14:textId="77777777" w:rsidR="00401CB2" w:rsidRDefault="00401CB2" w:rsidP="00A66B13"/>
    <w:p w14:paraId="392F0735" w14:textId="77777777" w:rsidR="00D34186" w:rsidRPr="007F064F" w:rsidRDefault="00D34186" w:rsidP="00D34186">
      <w:pPr>
        <w:pStyle w:val="Heading2"/>
        <w:jc w:val="both"/>
        <w:rPr>
          <w:rFonts w:cs="Calibri"/>
        </w:rPr>
      </w:pPr>
      <w:bookmarkStart w:id="1" w:name="_Toc484698952"/>
      <w:r w:rsidRPr="007F064F">
        <w:rPr>
          <w:rFonts w:cs="Calibri"/>
        </w:rPr>
        <w:t xml:space="preserve">Attention Deficit Hyperactivity Disorder </w:t>
      </w:r>
      <w:bookmarkEnd w:id="1"/>
    </w:p>
    <w:p w14:paraId="5C344FF3" w14:textId="77777777" w:rsidR="00D34186" w:rsidRPr="007F064F" w:rsidRDefault="00D34186" w:rsidP="00D34186">
      <w:pPr>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34186" w:rsidRPr="007F064F" w14:paraId="652D4408" w14:textId="77777777" w:rsidTr="004D78DB">
        <w:trPr>
          <w:trHeight w:val="845"/>
        </w:trPr>
        <w:tc>
          <w:tcPr>
            <w:tcW w:w="1135" w:type="dxa"/>
            <w:tcBorders>
              <w:top w:val="nil"/>
              <w:bottom w:val="nil"/>
              <w:right w:val="nil"/>
            </w:tcBorders>
            <w:vAlign w:val="center"/>
          </w:tcPr>
          <w:p w14:paraId="5DEBF2FE" w14:textId="77777777" w:rsidR="00D34186" w:rsidRPr="007F064F" w:rsidRDefault="00D34186" w:rsidP="004D78DB">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196C59EE" wp14:editId="6CC2C631">
                  <wp:simplePos x="0" y="0"/>
                  <wp:positionH relativeFrom="column">
                    <wp:posOffset>87630</wp:posOffset>
                  </wp:positionH>
                  <wp:positionV relativeFrom="paragraph">
                    <wp:posOffset>-5080</wp:posOffset>
                  </wp:positionV>
                  <wp:extent cx="516890" cy="516890"/>
                  <wp:effectExtent l="25400" t="0" r="0" b="0"/>
                  <wp:wrapNone/>
                  <wp:docPr id="7"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3FD5F2AF" w14:textId="77777777" w:rsidR="00D34186" w:rsidRPr="007F064F" w:rsidRDefault="00D34186" w:rsidP="004D78DB">
            <w:pPr>
              <w:jc w:val="both"/>
              <w:rPr>
                <w:rFonts w:cs="Calibri"/>
              </w:rPr>
            </w:pPr>
          </w:p>
        </w:tc>
        <w:tc>
          <w:tcPr>
            <w:tcW w:w="8159" w:type="dxa"/>
            <w:tcBorders>
              <w:left w:val="nil"/>
            </w:tcBorders>
            <w:vAlign w:val="center"/>
          </w:tcPr>
          <w:p w14:paraId="0DCBF972" w14:textId="77777777" w:rsidR="00D34186" w:rsidRPr="007F064F" w:rsidRDefault="00D34186" w:rsidP="004D78DB">
            <w:pPr>
              <w:pStyle w:val="Subtitle"/>
              <w:jc w:val="both"/>
              <w:rPr>
                <w:rFonts w:cs="Calibri"/>
              </w:rPr>
            </w:pPr>
            <w:r w:rsidRPr="007F064F">
              <w:rPr>
                <w:rFonts w:cs="Calibri"/>
              </w:rPr>
              <w:t>Classroom-based tips (focus on instructional methods)</w:t>
            </w:r>
          </w:p>
        </w:tc>
      </w:tr>
    </w:tbl>
    <w:p w14:paraId="1497DAE6" w14:textId="77777777" w:rsidR="00D34186" w:rsidRPr="007F064F" w:rsidRDefault="00D34186" w:rsidP="00D34186">
      <w:pPr>
        <w:pStyle w:val="CommentText"/>
        <w:jc w:val="both"/>
        <w:rPr>
          <w:rFonts w:cs="Calibri"/>
        </w:rPr>
      </w:pPr>
    </w:p>
    <w:p w14:paraId="20B563ED"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Restructure the environment and seat the pupil near you</w:t>
      </w:r>
      <w:r w:rsidRPr="007F064F">
        <w:rPr>
          <w:rFonts w:cs="Calibri"/>
          <w:sz w:val="24"/>
          <w:szCs w:val="24"/>
        </w:rPr>
        <w:t xml:space="preserve"> so you can monitor his/her performance and </w:t>
      </w:r>
      <w:proofErr w:type="spellStart"/>
      <w:r w:rsidRPr="007F064F">
        <w:rPr>
          <w:rFonts w:cs="Calibri"/>
          <w:sz w:val="24"/>
          <w:szCs w:val="24"/>
        </w:rPr>
        <w:t>behaviour</w:t>
      </w:r>
      <w:proofErr w:type="spellEnd"/>
      <w:r w:rsidRPr="007F064F">
        <w:rPr>
          <w:rFonts w:cs="Calibri"/>
          <w:sz w:val="24"/>
          <w:szCs w:val="24"/>
        </w:rPr>
        <w:t xml:space="preserve"> (Garrick </w:t>
      </w:r>
      <w:proofErr w:type="spellStart"/>
      <w:r w:rsidRPr="007F064F">
        <w:rPr>
          <w:rFonts w:cs="Calibri"/>
          <w:sz w:val="24"/>
          <w:szCs w:val="24"/>
        </w:rPr>
        <w:t>Duhaney</w:t>
      </w:r>
      <w:proofErr w:type="spellEnd"/>
      <w:r w:rsidRPr="007F064F">
        <w:rPr>
          <w:rFonts w:cs="Calibri"/>
          <w:sz w:val="24"/>
          <w:szCs w:val="24"/>
        </w:rPr>
        <w:t xml:space="preserve">, 2003; </w:t>
      </w:r>
      <w:proofErr w:type="spellStart"/>
      <w:r w:rsidRPr="007F064F">
        <w:rPr>
          <w:rFonts w:cs="Calibri"/>
          <w:sz w:val="24"/>
          <w:szCs w:val="24"/>
        </w:rPr>
        <w:t>Harlacher</w:t>
      </w:r>
      <w:proofErr w:type="spellEnd"/>
      <w:r w:rsidRPr="007F064F">
        <w:rPr>
          <w:rFonts w:cs="Calibri"/>
          <w:sz w:val="24"/>
          <w:szCs w:val="24"/>
        </w:rPr>
        <w:t xml:space="preserve">, Roberts, &amp; Merrell, 2006; </w:t>
      </w:r>
      <w:proofErr w:type="spellStart"/>
      <w:r w:rsidRPr="007F064F">
        <w:rPr>
          <w:rFonts w:cs="Calibri"/>
          <w:sz w:val="24"/>
          <w:szCs w:val="24"/>
        </w:rPr>
        <w:t>Salend</w:t>
      </w:r>
      <w:proofErr w:type="spellEnd"/>
      <w:r w:rsidRPr="007F064F">
        <w:rPr>
          <w:rFonts w:cs="Calibri"/>
          <w:sz w:val="24"/>
          <w:szCs w:val="24"/>
        </w:rPr>
        <w:t xml:space="preserve">, </w:t>
      </w:r>
      <w:proofErr w:type="spellStart"/>
      <w:r w:rsidRPr="007F064F">
        <w:rPr>
          <w:rFonts w:cs="Calibri"/>
          <w:sz w:val="24"/>
          <w:szCs w:val="24"/>
        </w:rPr>
        <w:t>Elhoweris</w:t>
      </w:r>
      <w:proofErr w:type="spellEnd"/>
      <w:r w:rsidRPr="007F064F">
        <w:rPr>
          <w:rFonts w:cs="Calibri"/>
          <w:sz w:val="24"/>
          <w:szCs w:val="24"/>
        </w:rPr>
        <w:t>, &amp; van Garderen, 2003).</w:t>
      </w:r>
    </w:p>
    <w:p w14:paraId="69C741AE" w14:textId="77777777" w:rsidR="00D34186" w:rsidRPr="007F064F" w:rsidRDefault="00D34186" w:rsidP="00D34186">
      <w:pPr>
        <w:ind w:left="720"/>
        <w:jc w:val="both"/>
        <w:rPr>
          <w:rFonts w:cs="Calibri"/>
          <w:sz w:val="24"/>
          <w:szCs w:val="24"/>
        </w:rPr>
      </w:pPr>
    </w:p>
    <w:p w14:paraId="1C2F8E19"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Break assignments into small manageable chunks.</w:t>
      </w:r>
      <w:r w:rsidRPr="007F064F">
        <w:rPr>
          <w:rFonts w:cs="Calibri"/>
          <w:sz w:val="24"/>
          <w:szCs w:val="24"/>
        </w:rPr>
        <w:t xml:space="preserve"> Be as clear as possible as pupils with ADHD tend to get overwhelmed when presented with lots of information. (Garrick </w:t>
      </w:r>
      <w:proofErr w:type="spellStart"/>
      <w:r w:rsidRPr="007F064F">
        <w:rPr>
          <w:rFonts w:cs="Calibri"/>
          <w:sz w:val="24"/>
          <w:szCs w:val="24"/>
        </w:rPr>
        <w:t>Duhaney</w:t>
      </w:r>
      <w:proofErr w:type="spellEnd"/>
      <w:r w:rsidRPr="007F064F">
        <w:rPr>
          <w:rFonts w:cs="Calibri"/>
          <w:sz w:val="24"/>
          <w:szCs w:val="24"/>
        </w:rPr>
        <w:t xml:space="preserve">, 2003; </w:t>
      </w:r>
      <w:proofErr w:type="spellStart"/>
      <w:r w:rsidRPr="007F064F">
        <w:rPr>
          <w:rFonts w:cs="Calibri"/>
          <w:sz w:val="24"/>
          <w:szCs w:val="24"/>
        </w:rPr>
        <w:t>Harlacher</w:t>
      </w:r>
      <w:proofErr w:type="spellEnd"/>
      <w:r w:rsidRPr="007F064F">
        <w:rPr>
          <w:rFonts w:cs="Calibri"/>
          <w:sz w:val="24"/>
          <w:szCs w:val="24"/>
        </w:rPr>
        <w:t xml:space="preserve">, Roberts, &amp; Merrell, 2006; </w:t>
      </w:r>
      <w:proofErr w:type="spellStart"/>
      <w:r w:rsidRPr="007F064F">
        <w:rPr>
          <w:rFonts w:cs="Calibri"/>
          <w:sz w:val="24"/>
          <w:szCs w:val="24"/>
        </w:rPr>
        <w:t>Salend</w:t>
      </w:r>
      <w:proofErr w:type="spellEnd"/>
      <w:r w:rsidRPr="007F064F">
        <w:rPr>
          <w:rFonts w:cs="Calibri"/>
          <w:sz w:val="24"/>
          <w:szCs w:val="24"/>
        </w:rPr>
        <w:t xml:space="preserve">, </w:t>
      </w:r>
      <w:proofErr w:type="spellStart"/>
      <w:r w:rsidRPr="007F064F">
        <w:rPr>
          <w:rFonts w:cs="Calibri"/>
          <w:sz w:val="24"/>
          <w:szCs w:val="24"/>
        </w:rPr>
        <w:t>Elhoweris</w:t>
      </w:r>
      <w:proofErr w:type="spellEnd"/>
      <w:r w:rsidRPr="007F064F">
        <w:rPr>
          <w:rFonts w:cs="Calibri"/>
          <w:sz w:val="24"/>
          <w:szCs w:val="24"/>
        </w:rPr>
        <w:t>, &amp; van Garderen, 2003).</w:t>
      </w:r>
    </w:p>
    <w:p w14:paraId="676B1F69" w14:textId="77777777" w:rsidR="00D34186" w:rsidRPr="007F064F" w:rsidRDefault="00D34186" w:rsidP="00D34186">
      <w:pPr>
        <w:ind w:left="720"/>
        <w:jc w:val="both"/>
        <w:rPr>
          <w:rFonts w:cs="Calibri"/>
          <w:sz w:val="24"/>
          <w:szCs w:val="24"/>
        </w:rPr>
      </w:pPr>
    </w:p>
    <w:p w14:paraId="13A0E02E"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Use a timer to assist the pupil in learning to monitor his/her own work.</w:t>
      </w:r>
      <w:r w:rsidRPr="007F064F">
        <w:rPr>
          <w:rFonts w:cs="Calibri"/>
          <w:sz w:val="24"/>
          <w:szCs w:val="24"/>
        </w:rPr>
        <w:t xml:space="preserve"> For example, you can say ‘you have 10 minutes to complete that task’ and set the timer at 10 minutes. Be careful in selecting a task that the pupil can actually finish in 10 minutes and provide him/her with positive feedback.</w:t>
      </w:r>
    </w:p>
    <w:p w14:paraId="1DC500CE" w14:textId="77777777" w:rsidR="00D34186" w:rsidRPr="007F064F" w:rsidRDefault="00D34186" w:rsidP="00D34186">
      <w:pPr>
        <w:ind w:left="720"/>
        <w:jc w:val="both"/>
        <w:rPr>
          <w:rFonts w:cs="Calibri"/>
          <w:sz w:val="24"/>
          <w:szCs w:val="24"/>
        </w:rPr>
      </w:pPr>
    </w:p>
    <w:p w14:paraId="29BCAC3D"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Provide frequent opportunities to actively respond with ongoing instruction</w:t>
      </w:r>
      <w:r w:rsidRPr="007F064F">
        <w:rPr>
          <w:rFonts w:cs="Calibri"/>
          <w:sz w:val="24"/>
          <w:szCs w:val="24"/>
        </w:rPr>
        <w:t xml:space="preserve"> and provide differential consequences for pupils’ </w:t>
      </w:r>
      <w:proofErr w:type="spellStart"/>
      <w:r w:rsidRPr="007F064F">
        <w:rPr>
          <w:rFonts w:cs="Calibri"/>
          <w:sz w:val="24"/>
          <w:szCs w:val="24"/>
        </w:rPr>
        <w:t>behaviour</w:t>
      </w:r>
      <w:proofErr w:type="spellEnd"/>
      <w:r w:rsidRPr="007F064F">
        <w:rPr>
          <w:rFonts w:cs="Calibri"/>
          <w:sz w:val="24"/>
          <w:szCs w:val="24"/>
        </w:rPr>
        <w:t xml:space="preserve"> (e.g., positive reinforcement such as praise and tokens for appropriate </w:t>
      </w:r>
      <w:proofErr w:type="spellStart"/>
      <w:r w:rsidRPr="007F064F">
        <w:rPr>
          <w:rFonts w:cs="Calibri"/>
          <w:sz w:val="24"/>
          <w:szCs w:val="24"/>
        </w:rPr>
        <w:t>behaviour</w:t>
      </w:r>
      <w:proofErr w:type="spellEnd"/>
      <w:r w:rsidRPr="007F064F">
        <w:rPr>
          <w:rFonts w:cs="Calibri"/>
          <w:sz w:val="24"/>
          <w:szCs w:val="24"/>
        </w:rPr>
        <w:t xml:space="preserve">, ignoring inappropriate </w:t>
      </w:r>
      <w:proofErr w:type="spellStart"/>
      <w:r w:rsidRPr="007F064F">
        <w:rPr>
          <w:rFonts w:cs="Calibri"/>
          <w:sz w:val="24"/>
          <w:szCs w:val="24"/>
        </w:rPr>
        <w:t>behaviour</w:t>
      </w:r>
      <w:proofErr w:type="spellEnd"/>
      <w:r w:rsidRPr="007F064F">
        <w:rPr>
          <w:rFonts w:cs="Calibri"/>
          <w:sz w:val="24"/>
          <w:szCs w:val="24"/>
        </w:rPr>
        <w:t xml:space="preserve">, and time out or response cost for inappropriate </w:t>
      </w:r>
      <w:proofErr w:type="spellStart"/>
      <w:r w:rsidRPr="007F064F">
        <w:rPr>
          <w:rFonts w:cs="Calibri"/>
          <w:sz w:val="24"/>
          <w:szCs w:val="24"/>
        </w:rPr>
        <w:t>behaviour</w:t>
      </w:r>
      <w:proofErr w:type="spellEnd"/>
      <w:r w:rsidRPr="007F064F">
        <w:rPr>
          <w:rFonts w:cs="Calibri"/>
          <w:sz w:val="24"/>
          <w:szCs w:val="24"/>
        </w:rPr>
        <w:t xml:space="preserve">) (Garrick </w:t>
      </w:r>
      <w:proofErr w:type="spellStart"/>
      <w:r w:rsidRPr="007F064F">
        <w:rPr>
          <w:rFonts w:cs="Calibri"/>
          <w:sz w:val="24"/>
          <w:szCs w:val="24"/>
        </w:rPr>
        <w:t>Duhaney</w:t>
      </w:r>
      <w:proofErr w:type="spellEnd"/>
      <w:r w:rsidRPr="007F064F">
        <w:rPr>
          <w:rFonts w:cs="Calibri"/>
          <w:sz w:val="24"/>
          <w:szCs w:val="24"/>
        </w:rPr>
        <w:t xml:space="preserve">, 2003; </w:t>
      </w:r>
      <w:proofErr w:type="spellStart"/>
      <w:r w:rsidRPr="007F064F">
        <w:rPr>
          <w:rFonts w:cs="Calibri"/>
          <w:sz w:val="24"/>
          <w:szCs w:val="24"/>
        </w:rPr>
        <w:t>Harlacher</w:t>
      </w:r>
      <w:proofErr w:type="spellEnd"/>
      <w:r w:rsidRPr="007F064F">
        <w:rPr>
          <w:rFonts w:cs="Calibri"/>
          <w:sz w:val="24"/>
          <w:szCs w:val="24"/>
        </w:rPr>
        <w:t xml:space="preserve">, Roberts, &amp; Merrell, 2006; </w:t>
      </w:r>
      <w:proofErr w:type="spellStart"/>
      <w:r w:rsidRPr="007F064F">
        <w:rPr>
          <w:rFonts w:cs="Calibri"/>
          <w:sz w:val="24"/>
          <w:szCs w:val="24"/>
        </w:rPr>
        <w:t>Salend</w:t>
      </w:r>
      <w:proofErr w:type="spellEnd"/>
      <w:r w:rsidRPr="007F064F">
        <w:rPr>
          <w:rFonts w:cs="Calibri"/>
          <w:sz w:val="24"/>
          <w:szCs w:val="24"/>
        </w:rPr>
        <w:t xml:space="preserve">, </w:t>
      </w:r>
      <w:proofErr w:type="spellStart"/>
      <w:r w:rsidRPr="007F064F">
        <w:rPr>
          <w:rFonts w:cs="Calibri"/>
          <w:sz w:val="24"/>
          <w:szCs w:val="24"/>
        </w:rPr>
        <w:t>Elhoweris</w:t>
      </w:r>
      <w:proofErr w:type="spellEnd"/>
      <w:r w:rsidRPr="007F064F">
        <w:rPr>
          <w:rFonts w:cs="Calibri"/>
          <w:sz w:val="24"/>
          <w:szCs w:val="24"/>
        </w:rPr>
        <w:t>, &amp; van Garderen, 2003).</w:t>
      </w:r>
    </w:p>
    <w:p w14:paraId="46286BFD" w14:textId="77777777" w:rsidR="00D34186" w:rsidRPr="007F064F" w:rsidRDefault="00D34186" w:rsidP="00D34186">
      <w:pPr>
        <w:ind w:left="720"/>
        <w:jc w:val="both"/>
        <w:rPr>
          <w:rFonts w:cs="Calibri"/>
          <w:sz w:val="24"/>
          <w:szCs w:val="24"/>
        </w:rPr>
      </w:pPr>
    </w:p>
    <w:p w14:paraId="17C39BDC"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Teach self-control to your pupils</w:t>
      </w:r>
      <w:r w:rsidRPr="007F064F">
        <w:rPr>
          <w:rFonts w:cs="Calibri"/>
          <w:sz w:val="24"/>
          <w:szCs w:val="24"/>
        </w:rPr>
        <w:t xml:space="preserve"> (Pelham &amp; Fabiano, 2008). There are several ways to do this, for example, taking into account activity 3, your pupil must finish his/her task in the specific time and then be allowed to do something else.</w:t>
      </w:r>
    </w:p>
    <w:p w14:paraId="463EFD52" w14:textId="77777777" w:rsidR="00D34186" w:rsidRPr="007F064F" w:rsidRDefault="00D34186" w:rsidP="00D34186">
      <w:pPr>
        <w:ind w:left="720"/>
        <w:jc w:val="both"/>
        <w:rPr>
          <w:rFonts w:cs="Calibri"/>
          <w:sz w:val="24"/>
          <w:szCs w:val="24"/>
        </w:rPr>
      </w:pPr>
    </w:p>
    <w:p w14:paraId="798907AE"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 xml:space="preserve">Ask from your pupils to describe their own </w:t>
      </w:r>
      <w:proofErr w:type="spellStart"/>
      <w:r w:rsidRPr="007F064F">
        <w:rPr>
          <w:rFonts w:cs="Calibri"/>
          <w:b/>
          <w:sz w:val="24"/>
          <w:szCs w:val="24"/>
        </w:rPr>
        <w:t>behaviour</w:t>
      </w:r>
      <w:proofErr w:type="spellEnd"/>
      <w:r w:rsidRPr="007F064F">
        <w:rPr>
          <w:rFonts w:cs="Calibri"/>
          <w:sz w:val="24"/>
          <w:szCs w:val="24"/>
        </w:rPr>
        <w:t xml:space="preserve"> and provide clear instructions and consistent reinforcement (</w:t>
      </w:r>
      <w:proofErr w:type="spellStart"/>
      <w:r w:rsidRPr="007F064F">
        <w:rPr>
          <w:rFonts w:cs="Calibri"/>
          <w:sz w:val="24"/>
          <w:szCs w:val="24"/>
        </w:rPr>
        <w:t>Bicard</w:t>
      </w:r>
      <w:proofErr w:type="spellEnd"/>
      <w:r w:rsidRPr="007F064F">
        <w:rPr>
          <w:rFonts w:cs="Calibri"/>
          <w:sz w:val="24"/>
          <w:szCs w:val="24"/>
        </w:rPr>
        <w:t xml:space="preserve"> &amp; </w:t>
      </w:r>
      <w:proofErr w:type="spellStart"/>
      <w:r w:rsidRPr="007F064F">
        <w:rPr>
          <w:rFonts w:cs="Calibri"/>
          <w:sz w:val="24"/>
          <w:szCs w:val="24"/>
        </w:rPr>
        <w:t>Neef</w:t>
      </w:r>
      <w:proofErr w:type="spellEnd"/>
      <w:r w:rsidRPr="007F064F">
        <w:rPr>
          <w:rFonts w:cs="Calibri"/>
          <w:sz w:val="24"/>
          <w:szCs w:val="24"/>
        </w:rPr>
        <w:t>, 2002; Reid et al, 2005). This can be done by asking them to write a story, or audio/video recording them during an assignment and then using this for discussion. (Be sure to respect the ethics code and get necessary permissions for audio-visual recordings.)</w:t>
      </w:r>
    </w:p>
    <w:p w14:paraId="18F896B3" w14:textId="77777777" w:rsidR="00D34186" w:rsidRPr="007F064F" w:rsidRDefault="00D34186" w:rsidP="00D34186">
      <w:pPr>
        <w:ind w:left="720"/>
        <w:jc w:val="both"/>
        <w:rPr>
          <w:rFonts w:cs="Calibri"/>
          <w:sz w:val="24"/>
          <w:szCs w:val="24"/>
        </w:rPr>
      </w:pPr>
    </w:p>
    <w:p w14:paraId="13BA0781" w14:textId="77777777" w:rsidR="00D34186" w:rsidRPr="007F064F" w:rsidRDefault="00D34186" w:rsidP="00D34186">
      <w:pPr>
        <w:pStyle w:val="ListParagraph"/>
        <w:numPr>
          <w:ilvl w:val="0"/>
          <w:numId w:val="10"/>
        </w:numPr>
        <w:jc w:val="both"/>
        <w:rPr>
          <w:rFonts w:cs="Calibri"/>
          <w:sz w:val="24"/>
          <w:szCs w:val="24"/>
        </w:rPr>
      </w:pPr>
      <w:r w:rsidRPr="007F064F">
        <w:rPr>
          <w:rFonts w:cs="Calibri"/>
          <w:b/>
          <w:sz w:val="24"/>
          <w:szCs w:val="24"/>
        </w:rPr>
        <w:t>Use correspondence training.</w:t>
      </w:r>
      <w:r w:rsidRPr="007F064F">
        <w:rPr>
          <w:rFonts w:cs="Calibri"/>
          <w:sz w:val="24"/>
          <w:szCs w:val="24"/>
        </w:rPr>
        <w:t xml:space="preserve"> Correspondence training is a procedure in which children are reinforced for “do–say” verbal statements about what they had done previously and “say–do” statements describing what they plan to do (Shapiro, </w:t>
      </w:r>
      <w:proofErr w:type="spellStart"/>
      <w:r w:rsidRPr="007F064F">
        <w:rPr>
          <w:rFonts w:cs="Calibri"/>
          <w:sz w:val="24"/>
          <w:szCs w:val="24"/>
        </w:rPr>
        <w:t>DuPaul</w:t>
      </w:r>
      <w:proofErr w:type="spellEnd"/>
      <w:r w:rsidRPr="007F064F">
        <w:rPr>
          <w:rFonts w:cs="Calibri"/>
          <w:sz w:val="24"/>
          <w:szCs w:val="24"/>
        </w:rPr>
        <w:t xml:space="preserve">, &amp; Bradley-King, 1998). </w:t>
      </w:r>
    </w:p>
    <w:p w14:paraId="62BE955C" w14:textId="77777777" w:rsidR="00D34186" w:rsidRPr="007F064F" w:rsidRDefault="00D34186" w:rsidP="00D34186">
      <w:pPr>
        <w:jc w:val="both"/>
        <w:rPr>
          <w:rFonts w:cs="Calibri"/>
        </w:rPr>
      </w:pPr>
    </w:p>
    <w:p w14:paraId="4474DEC9" w14:textId="77777777" w:rsidR="00D34186" w:rsidRPr="007F064F" w:rsidRDefault="00D34186" w:rsidP="00D34186">
      <w:pPr>
        <w:jc w:val="both"/>
        <w:rPr>
          <w:rFonts w:cs="Calibri"/>
        </w:rPr>
      </w:pPr>
    </w:p>
    <w:p w14:paraId="5293A23B" w14:textId="77777777" w:rsidR="00D34186" w:rsidRPr="007F064F" w:rsidRDefault="00D34186" w:rsidP="00D34186">
      <w:pPr>
        <w:jc w:val="both"/>
        <w:rPr>
          <w:rFonts w:cs="Calibr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34186" w:rsidRPr="007F064F" w14:paraId="1AE94F06" w14:textId="77777777" w:rsidTr="004D78DB">
        <w:trPr>
          <w:trHeight w:val="845"/>
        </w:trPr>
        <w:tc>
          <w:tcPr>
            <w:tcW w:w="1135" w:type="dxa"/>
            <w:tcBorders>
              <w:top w:val="nil"/>
              <w:bottom w:val="nil"/>
              <w:right w:val="nil"/>
            </w:tcBorders>
            <w:vAlign w:val="center"/>
          </w:tcPr>
          <w:p w14:paraId="04C389C7" w14:textId="77777777" w:rsidR="00D34186" w:rsidRPr="007F064F" w:rsidRDefault="00D34186" w:rsidP="004D78DB">
            <w:pPr>
              <w:pStyle w:val="Heading3"/>
              <w:jc w:val="both"/>
              <w:rPr>
                <w:rFonts w:cs="Calibri"/>
              </w:rPr>
            </w:pPr>
            <w:r w:rsidRPr="007F064F">
              <w:rPr>
                <w:rFonts w:cs="Calibri"/>
                <w:noProof/>
                <w:lang w:val="el-GR" w:eastAsia="el-GR"/>
              </w:rPr>
              <w:lastRenderedPageBreak/>
              <w:drawing>
                <wp:anchor distT="0" distB="0" distL="114300" distR="114300" simplePos="0" relativeHeight="251664384" behindDoc="0" locked="0" layoutInCell="1" allowOverlap="1" wp14:anchorId="073A31A0" wp14:editId="5E8E8949">
                  <wp:simplePos x="0" y="0"/>
                  <wp:positionH relativeFrom="column">
                    <wp:posOffset>112395</wp:posOffset>
                  </wp:positionH>
                  <wp:positionV relativeFrom="paragraph">
                    <wp:posOffset>-47625</wp:posOffset>
                  </wp:positionV>
                  <wp:extent cx="505460" cy="505460"/>
                  <wp:effectExtent l="25400" t="0" r="2540" b="0"/>
                  <wp:wrapNone/>
                  <wp:docPr id="19"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tc>
        <w:tc>
          <w:tcPr>
            <w:tcW w:w="8159" w:type="dxa"/>
            <w:tcBorders>
              <w:left w:val="nil"/>
            </w:tcBorders>
            <w:vAlign w:val="center"/>
          </w:tcPr>
          <w:p w14:paraId="5C8950B0" w14:textId="77777777" w:rsidR="00D34186" w:rsidRPr="007F064F" w:rsidRDefault="00D34186" w:rsidP="004D78DB">
            <w:pPr>
              <w:pStyle w:val="Subtitle"/>
              <w:jc w:val="both"/>
              <w:rPr>
                <w:rFonts w:cs="Calibri"/>
              </w:rPr>
            </w:pPr>
            <w:r w:rsidRPr="007F064F">
              <w:rPr>
                <w:rFonts w:cs="Calibri"/>
              </w:rPr>
              <w:t>School-based practical tips (focus on instructional methods)</w:t>
            </w:r>
          </w:p>
        </w:tc>
      </w:tr>
    </w:tbl>
    <w:p w14:paraId="03895FEA" w14:textId="77777777" w:rsidR="00D34186" w:rsidRPr="007F064F" w:rsidRDefault="00D34186" w:rsidP="00D34186">
      <w:pPr>
        <w:pStyle w:val="Heading3"/>
        <w:jc w:val="both"/>
        <w:rPr>
          <w:rFonts w:cs="Calibri"/>
        </w:rPr>
      </w:pPr>
    </w:p>
    <w:p w14:paraId="48315977" w14:textId="77777777" w:rsidR="00D34186" w:rsidRPr="00D34186" w:rsidRDefault="00D34186" w:rsidP="00D34186">
      <w:pPr>
        <w:pStyle w:val="Heading3"/>
        <w:rPr>
          <w:rFonts w:cs="Calibri"/>
          <w:b/>
        </w:rPr>
      </w:pPr>
      <w:r w:rsidRPr="00D34186">
        <w:rPr>
          <w:rFonts w:cs="Calibri"/>
          <w:b/>
        </w:rPr>
        <w:t>Class Divisions / Arrangements</w:t>
      </w:r>
    </w:p>
    <w:p w14:paraId="284212AF" w14:textId="77777777" w:rsidR="00D34186" w:rsidRPr="007F064F" w:rsidRDefault="00D34186" w:rsidP="00D34186">
      <w:pPr>
        <w:widowControl w:val="0"/>
        <w:jc w:val="both"/>
        <w:rPr>
          <w:rFonts w:cs="Calibri"/>
          <w:szCs w:val="24"/>
        </w:rPr>
      </w:pPr>
    </w:p>
    <w:p w14:paraId="09D37EFF" w14:textId="77777777" w:rsidR="00D34186" w:rsidRPr="007F064F" w:rsidRDefault="00D34186" w:rsidP="00D34186">
      <w:pPr>
        <w:widowControl w:val="0"/>
        <w:ind w:left="720"/>
        <w:jc w:val="both"/>
        <w:rPr>
          <w:rFonts w:cs="Calibri"/>
          <w:szCs w:val="24"/>
        </w:rPr>
      </w:pPr>
      <w:r w:rsidRPr="007F064F">
        <w:rPr>
          <w:rFonts w:cs="Calibri"/>
          <w:szCs w:val="24"/>
        </w:rPr>
        <w:t xml:space="preserve">If it is possible, </w:t>
      </w:r>
      <w:r w:rsidRPr="007F064F">
        <w:rPr>
          <w:rFonts w:cs="Calibri"/>
          <w:b/>
          <w:szCs w:val="24"/>
        </w:rPr>
        <w:t>arrange the classroom or another space in school to be a relaxing environment</w:t>
      </w:r>
      <w:r w:rsidRPr="007F064F">
        <w:rPr>
          <w:rFonts w:cs="Calibri"/>
          <w:szCs w:val="24"/>
        </w:rPr>
        <w:t xml:space="preserve"> that pupils can use during breaks and lunch-time.</w:t>
      </w:r>
    </w:p>
    <w:p w14:paraId="11BBB1B0" w14:textId="77777777" w:rsidR="00D34186" w:rsidRPr="007F064F" w:rsidRDefault="00D34186" w:rsidP="00D34186">
      <w:pPr>
        <w:jc w:val="both"/>
        <w:rPr>
          <w:rFonts w:cs="Calibri"/>
          <w:b/>
          <w:color w:val="2E3B42" w:themeColor="accent2"/>
          <w:sz w:val="28"/>
          <w:szCs w:val="28"/>
        </w:rPr>
      </w:pPr>
    </w:p>
    <w:p w14:paraId="689C777D" w14:textId="77777777" w:rsidR="00D34186" w:rsidRPr="00D34186" w:rsidRDefault="00D34186" w:rsidP="00D34186">
      <w:pPr>
        <w:pStyle w:val="Heading3"/>
        <w:rPr>
          <w:rFonts w:cs="Calibri"/>
          <w:b/>
        </w:rPr>
      </w:pPr>
      <w:r w:rsidRPr="00D34186">
        <w:rPr>
          <w:rFonts w:cs="Calibri"/>
          <w:b/>
        </w:rPr>
        <w:t>Community</w:t>
      </w:r>
    </w:p>
    <w:p w14:paraId="55A0EC59" w14:textId="77777777" w:rsidR="00D34186" w:rsidRPr="007F064F" w:rsidRDefault="00D34186" w:rsidP="00D34186">
      <w:pPr>
        <w:rPr>
          <w:rFonts w:cs="Calibri"/>
        </w:rPr>
      </w:pPr>
    </w:p>
    <w:p w14:paraId="1997E86D" w14:textId="77777777" w:rsidR="00D34186" w:rsidRPr="007F064F" w:rsidRDefault="00D34186" w:rsidP="00D34186">
      <w:pPr>
        <w:pStyle w:val="ListParagraph"/>
        <w:widowControl w:val="0"/>
        <w:numPr>
          <w:ilvl w:val="0"/>
          <w:numId w:val="11"/>
        </w:numPr>
        <w:jc w:val="both"/>
        <w:rPr>
          <w:rFonts w:cs="Calibri"/>
          <w:szCs w:val="24"/>
        </w:rPr>
      </w:pPr>
      <w:r w:rsidRPr="007F064F">
        <w:rPr>
          <w:rFonts w:cs="Calibri"/>
          <w:b/>
          <w:szCs w:val="24"/>
        </w:rPr>
        <w:t>Arrange weekly or fortnightly meetings between the parents and the staff</w:t>
      </w:r>
      <w:r w:rsidRPr="007F064F">
        <w:rPr>
          <w:rFonts w:cs="Calibri"/>
          <w:szCs w:val="24"/>
        </w:rPr>
        <w:t xml:space="preserve"> to discuss the pupils’ progress and to enhance the home-school collaboration. This will help to monitor progress and provide opportunities to discuss issues that might be related to the social life of the pupil, </w:t>
      </w:r>
      <w:proofErr w:type="spellStart"/>
      <w:r w:rsidRPr="007F064F">
        <w:rPr>
          <w:rFonts w:cs="Calibri"/>
          <w:szCs w:val="24"/>
        </w:rPr>
        <w:t>marginalisation</w:t>
      </w:r>
      <w:proofErr w:type="spellEnd"/>
      <w:r w:rsidRPr="007F064F">
        <w:rPr>
          <w:rFonts w:cs="Calibri"/>
          <w:szCs w:val="24"/>
        </w:rPr>
        <w:t xml:space="preserve">, </w:t>
      </w:r>
      <w:proofErr w:type="gramStart"/>
      <w:r w:rsidRPr="007F064F">
        <w:rPr>
          <w:rFonts w:cs="Calibri"/>
          <w:szCs w:val="24"/>
        </w:rPr>
        <w:t>social</w:t>
      </w:r>
      <w:proofErr w:type="gramEnd"/>
      <w:r w:rsidRPr="007F064F">
        <w:rPr>
          <w:rFonts w:cs="Calibri"/>
          <w:szCs w:val="24"/>
        </w:rPr>
        <w:t xml:space="preserve"> interactions with peers, </w:t>
      </w:r>
      <w:proofErr w:type="spellStart"/>
      <w:r w:rsidRPr="007F064F">
        <w:rPr>
          <w:rFonts w:cs="Calibri"/>
          <w:szCs w:val="24"/>
        </w:rPr>
        <w:t>behaviour</w:t>
      </w:r>
      <w:proofErr w:type="spellEnd"/>
      <w:r w:rsidRPr="007F064F">
        <w:rPr>
          <w:rFonts w:cs="Calibri"/>
          <w:szCs w:val="24"/>
        </w:rPr>
        <w:t xml:space="preserve"> at home, and self-esteem (</w:t>
      </w:r>
      <w:proofErr w:type="spellStart"/>
      <w:r w:rsidRPr="007F064F">
        <w:rPr>
          <w:rFonts w:cs="Calibri"/>
          <w:szCs w:val="24"/>
        </w:rPr>
        <w:t>McCaleb</w:t>
      </w:r>
      <w:proofErr w:type="spellEnd"/>
      <w:r w:rsidRPr="007F064F">
        <w:rPr>
          <w:rFonts w:cs="Calibri"/>
          <w:szCs w:val="24"/>
        </w:rPr>
        <w:t>, 2013).</w:t>
      </w:r>
    </w:p>
    <w:p w14:paraId="73BC6C1F" w14:textId="77777777" w:rsidR="00D34186" w:rsidRPr="007F064F" w:rsidRDefault="00D34186" w:rsidP="00D34186">
      <w:pPr>
        <w:widowControl w:val="0"/>
        <w:jc w:val="both"/>
        <w:rPr>
          <w:rFonts w:eastAsia="Arial" w:cs="Calibri"/>
          <w:b/>
        </w:rPr>
      </w:pPr>
    </w:p>
    <w:p w14:paraId="1E8CC8E4" w14:textId="77777777" w:rsidR="00D34186" w:rsidRPr="007F064F" w:rsidRDefault="00D34186" w:rsidP="00D34186">
      <w:pPr>
        <w:pStyle w:val="ListParagraph"/>
        <w:widowControl w:val="0"/>
        <w:numPr>
          <w:ilvl w:val="0"/>
          <w:numId w:val="11"/>
        </w:numPr>
        <w:jc w:val="both"/>
        <w:rPr>
          <w:rFonts w:eastAsia="Arial" w:cs="Calibri"/>
        </w:rPr>
      </w:pPr>
      <w:r w:rsidRPr="007F064F">
        <w:rPr>
          <w:rFonts w:eastAsia="Arial" w:cs="Calibri"/>
          <w:b/>
        </w:rPr>
        <w:t>Collaborate with the parents and pupil to consider if and how they would like to share specific information on ADHD with peers.</w:t>
      </w:r>
      <w:r w:rsidRPr="007F064F">
        <w:rPr>
          <w:rFonts w:eastAsia="Arial" w:cs="Calibri"/>
        </w:rPr>
        <w:t xml:space="preserve"> If they wish to do this, consultation with health care providers, such as school or community health nurses, may be helpful.</w:t>
      </w:r>
    </w:p>
    <w:p w14:paraId="1A038E66" w14:textId="77777777" w:rsidR="00D34186" w:rsidRPr="00D34186" w:rsidRDefault="00D34186" w:rsidP="00D34186">
      <w:pPr>
        <w:jc w:val="both"/>
        <w:rPr>
          <w:rFonts w:cs="Calibri"/>
          <w:b/>
          <w:color w:val="2E3B42" w:themeColor="accent2"/>
          <w:sz w:val="28"/>
          <w:szCs w:val="28"/>
        </w:rPr>
      </w:pPr>
    </w:p>
    <w:p w14:paraId="157AA20B" w14:textId="77777777" w:rsidR="00D34186" w:rsidRPr="00D34186" w:rsidRDefault="00D34186" w:rsidP="00D34186">
      <w:pPr>
        <w:pStyle w:val="Heading3"/>
        <w:rPr>
          <w:rFonts w:cs="Calibri"/>
          <w:b/>
        </w:rPr>
      </w:pPr>
      <w:r w:rsidRPr="00D34186">
        <w:rPr>
          <w:rFonts w:cs="Calibri"/>
          <w:b/>
        </w:rPr>
        <w:t>Curricular Adaptations</w:t>
      </w:r>
    </w:p>
    <w:p w14:paraId="1CA7424F" w14:textId="77777777" w:rsidR="00D34186" w:rsidRPr="007F064F" w:rsidRDefault="00D34186" w:rsidP="00D34186">
      <w:pPr>
        <w:rPr>
          <w:rFonts w:cs="Calibri"/>
        </w:rPr>
      </w:pPr>
    </w:p>
    <w:p w14:paraId="57A7A105" w14:textId="77777777" w:rsidR="00D34186" w:rsidRPr="007F064F" w:rsidRDefault="00D34186" w:rsidP="00D34186">
      <w:pPr>
        <w:pStyle w:val="ListParagraph"/>
        <w:widowControl w:val="0"/>
        <w:numPr>
          <w:ilvl w:val="0"/>
          <w:numId w:val="12"/>
        </w:numPr>
        <w:jc w:val="both"/>
        <w:rPr>
          <w:rFonts w:cs="Calibri"/>
          <w:szCs w:val="24"/>
        </w:rPr>
      </w:pPr>
      <w:r w:rsidRPr="007F064F">
        <w:rPr>
          <w:rFonts w:cs="Calibri"/>
          <w:b/>
          <w:szCs w:val="24"/>
        </w:rPr>
        <w:t>Make curricular adaptations in terms of differentiating to the task</w:t>
      </w:r>
      <w:r w:rsidRPr="007F064F">
        <w:rPr>
          <w:rFonts w:cs="Calibri"/>
          <w:szCs w:val="24"/>
        </w:rPr>
        <w:t xml:space="preserve"> – make sure you inform the teachers to make the necessary adaptations to the tasks and responds to the various learning needs of the pupils and on the severity of each individual case. For example, based on a particular learning objective in the curriculum, a teacher might provide a single worksheet, which gets progressively </w:t>
      </w:r>
      <w:proofErr w:type="gramStart"/>
      <w:r w:rsidRPr="007F064F">
        <w:rPr>
          <w:rFonts w:cs="Calibri"/>
          <w:szCs w:val="24"/>
        </w:rPr>
        <w:t>harder  (</w:t>
      </w:r>
      <w:proofErr w:type="gramEnd"/>
      <w:r w:rsidRPr="007F064F">
        <w:rPr>
          <w:rFonts w:cs="Calibri"/>
          <w:szCs w:val="24"/>
        </w:rPr>
        <w:t xml:space="preserve">Hall, Meyer and Rose, 2012; BBC active, 2010). </w:t>
      </w:r>
    </w:p>
    <w:p w14:paraId="54D9323A" w14:textId="77777777" w:rsidR="00D34186" w:rsidRPr="007F064F" w:rsidRDefault="00D34186" w:rsidP="00D34186">
      <w:pPr>
        <w:pStyle w:val="ListParagraph"/>
        <w:widowControl w:val="0"/>
        <w:jc w:val="both"/>
        <w:rPr>
          <w:rFonts w:cs="Calibri"/>
          <w:szCs w:val="24"/>
        </w:rPr>
      </w:pPr>
    </w:p>
    <w:p w14:paraId="2B68CD1D" w14:textId="77777777" w:rsidR="00D34186" w:rsidRPr="007F064F" w:rsidRDefault="00D34186" w:rsidP="00D34186">
      <w:pPr>
        <w:pStyle w:val="ListParagraph"/>
        <w:widowControl w:val="0"/>
        <w:numPr>
          <w:ilvl w:val="0"/>
          <w:numId w:val="12"/>
        </w:numPr>
        <w:jc w:val="both"/>
        <w:rPr>
          <w:rFonts w:cs="Calibri"/>
          <w:szCs w:val="24"/>
        </w:rPr>
      </w:pPr>
      <w:r w:rsidRPr="007F064F">
        <w:rPr>
          <w:rFonts w:cs="Calibri"/>
          <w:b/>
          <w:szCs w:val="24"/>
        </w:rPr>
        <w:t xml:space="preserve">Make curricular adaptations in terms of resources </w:t>
      </w:r>
      <w:r w:rsidRPr="007F064F">
        <w:rPr>
          <w:rFonts w:cs="Calibri"/>
          <w:szCs w:val="24"/>
        </w:rPr>
        <w:t>so that where possible you equip the classrooms in which there are pupils with ADHD with different materials and advanced technology, such as, tablets and projectors, so as to attain a single learning outcome (BDA, 2012)</w:t>
      </w:r>
    </w:p>
    <w:p w14:paraId="6E91968B" w14:textId="77777777" w:rsidR="00D34186" w:rsidRPr="007F064F" w:rsidRDefault="00D34186" w:rsidP="00D34186">
      <w:pPr>
        <w:jc w:val="both"/>
        <w:rPr>
          <w:rFonts w:cs="Calibri"/>
          <w:b/>
          <w:color w:val="2E3B42" w:themeColor="accent2"/>
          <w:sz w:val="28"/>
          <w:szCs w:val="28"/>
        </w:rPr>
      </w:pPr>
    </w:p>
    <w:p w14:paraId="6249377F" w14:textId="77777777" w:rsidR="00D34186" w:rsidRPr="00D34186" w:rsidRDefault="00D34186" w:rsidP="00D34186">
      <w:pPr>
        <w:pStyle w:val="Heading3"/>
        <w:rPr>
          <w:rFonts w:cs="Calibri"/>
          <w:b/>
        </w:rPr>
      </w:pPr>
      <w:r w:rsidRPr="00D34186">
        <w:rPr>
          <w:rFonts w:cs="Calibri"/>
          <w:b/>
        </w:rPr>
        <w:t>Discipline</w:t>
      </w:r>
    </w:p>
    <w:p w14:paraId="2DE2FDA5" w14:textId="77777777" w:rsidR="00D34186" w:rsidRPr="007F064F" w:rsidRDefault="00D34186" w:rsidP="00D34186">
      <w:pPr>
        <w:rPr>
          <w:rFonts w:cs="Calibri"/>
        </w:rPr>
      </w:pPr>
    </w:p>
    <w:p w14:paraId="78297C1A" w14:textId="77777777" w:rsidR="00D34186" w:rsidRPr="007F064F" w:rsidRDefault="00D34186" w:rsidP="00D34186">
      <w:pPr>
        <w:pStyle w:val="ListParagraph"/>
        <w:numPr>
          <w:ilvl w:val="0"/>
          <w:numId w:val="13"/>
        </w:numPr>
        <w:jc w:val="both"/>
        <w:rPr>
          <w:rFonts w:eastAsia="Arial" w:cs="Calibri"/>
        </w:rPr>
      </w:pPr>
      <w:r w:rsidRPr="007F064F">
        <w:rPr>
          <w:rFonts w:cs="Calibri"/>
          <w:b/>
          <w:szCs w:val="24"/>
        </w:rPr>
        <w:t>If the pupil is taking medication during the school day, discuss with the parents the possible side effects of these.</w:t>
      </w:r>
      <w:r w:rsidRPr="007F064F">
        <w:rPr>
          <w:rFonts w:cs="Calibri"/>
          <w:szCs w:val="24"/>
        </w:rPr>
        <w:t xml:space="preserve"> Follow school and/or jurisdictional policies and protocols in storing and administering medication. Reference: </w:t>
      </w:r>
      <w:hyperlink r:id="rId13">
        <w:r w:rsidRPr="007F064F">
          <w:rPr>
            <w:rFonts w:eastAsia="Arial" w:cs="Calibri"/>
            <w:color w:val="0000FF"/>
          </w:rPr>
          <w:t>http://www.learnalberta.ca/content/inmdict/html/adhd.html</w:t>
        </w:r>
      </w:hyperlink>
      <w:r w:rsidRPr="007F064F">
        <w:rPr>
          <w:rFonts w:eastAsia="Arial" w:cs="Calibri"/>
        </w:rPr>
        <w:t>]</w:t>
      </w:r>
    </w:p>
    <w:p w14:paraId="6A8AF77D" w14:textId="77777777" w:rsidR="00D34186" w:rsidRPr="007F064F" w:rsidRDefault="00D34186" w:rsidP="00D34186">
      <w:pPr>
        <w:pStyle w:val="ListParagraph"/>
        <w:jc w:val="both"/>
        <w:rPr>
          <w:rFonts w:eastAsia="Arial" w:cs="Calibri"/>
        </w:rPr>
      </w:pPr>
    </w:p>
    <w:p w14:paraId="704574F6" w14:textId="77777777" w:rsidR="00D34186" w:rsidRPr="007F064F" w:rsidRDefault="00D34186" w:rsidP="00D34186">
      <w:pPr>
        <w:pStyle w:val="ListParagraph"/>
        <w:numPr>
          <w:ilvl w:val="0"/>
          <w:numId w:val="13"/>
        </w:numPr>
        <w:jc w:val="both"/>
        <w:rPr>
          <w:rFonts w:cs="Calibri"/>
          <w:szCs w:val="24"/>
        </w:rPr>
      </w:pPr>
      <w:r w:rsidRPr="007F064F">
        <w:rPr>
          <w:rFonts w:cs="Calibri"/>
          <w:b/>
          <w:szCs w:val="24"/>
        </w:rPr>
        <w:t>Be aware of the fact that often pupils with ADHD are highly sensitive and impulsive.</w:t>
      </w:r>
      <w:r w:rsidRPr="007F064F">
        <w:rPr>
          <w:rFonts w:cs="Calibri"/>
          <w:szCs w:val="24"/>
        </w:rPr>
        <w:t xml:space="preserve"> If a situation appears unfair to them they might become angry. Give them time to calm down, and then talks things through with them.</w:t>
      </w:r>
    </w:p>
    <w:p w14:paraId="33A4F98E" w14:textId="77777777" w:rsidR="00D34186" w:rsidRDefault="00D34186" w:rsidP="00D34186">
      <w:pPr>
        <w:jc w:val="both"/>
        <w:rPr>
          <w:rFonts w:cs="Calibri"/>
          <w:b/>
          <w:color w:val="2E3B42" w:themeColor="accent2"/>
          <w:sz w:val="28"/>
          <w:szCs w:val="28"/>
        </w:rPr>
      </w:pPr>
    </w:p>
    <w:p w14:paraId="4A19585A" w14:textId="77777777" w:rsidR="00D34186" w:rsidRPr="007F064F" w:rsidRDefault="00D34186" w:rsidP="00D34186">
      <w:pPr>
        <w:jc w:val="both"/>
        <w:rPr>
          <w:rFonts w:cs="Calibri"/>
          <w:b/>
          <w:color w:val="2E3B42" w:themeColor="accent2"/>
          <w:sz w:val="28"/>
          <w:szCs w:val="28"/>
        </w:rPr>
      </w:pPr>
    </w:p>
    <w:p w14:paraId="5B067D8C" w14:textId="77777777" w:rsidR="00D34186" w:rsidRPr="00D34186" w:rsidRDefault="00D34186" w:rsidP="00D34186">
      <w:pPr>
        <w:pStyle w:val="Heading3"/>
        <w:rPr>
          <w:rFonts w:cs="Calibri"/>
          <w:b/>
        </w:rPr>
      </w:pPr>
      <w:r w:rsidRPr="00D34186">
        <w:rPr>
          <w:rFonts w:cs="Calibri"/>
          <w:b/>
        </w:rPr>
        <w:lastRenderedPageBreak/>
        <w:t>Educational Visits / Field Trips / Camps / School Exchanges / Trips Abroad</w:t>
      </w:r>
    </w:p>
    <w:p w14:paraId="230B5035" w14:textId="77777777" w:rsidR="00D34186" w:rsidRPr="007F064F" w:rsidRDefault="00D34186" w:rsidP="00D34186">
      <w:pPr>
        <w:rPr>
          <w:rFonts w:cs="Calibri"/>
        </w:rPr>
      </w:pPr>
    </w:p>
    <w:p w14:paraId="0410CDC2" w14:textId="77777777" w:rsidR="00D34186" w:rsidRPr="007F064F" w:rsidRDefault="00D34186" w:rsidP="00D34186">
      <w:pPr>
        <w:ind w:left="720"/>
        <w:jc w:val="both"/>
        <w:rPr>
          <w:rFonts w:cs="Calibri"/>
          <w:szCs w:val="24"/>
        </w:rPr>
      </w:pPr>
      <w:r w:rsidRPr="007F064F">
        <w:rPr>
          <w:rFonts w:cs="Calibri"/>
          <w:b/>
          <w:szCs w:val="24"/>
        </w:rPr>
        <w:t>During an excursion assign an assistant – especially if the pupil is taking medication.</w:t>
      </w:r>
      <w:r w:rsidRPr="007F064F">
        <w:rPr>
          <w:rFonts w:cs="Calibri"/>
          <w:szCs w:val="24"/>
        </w:rPr>
        <w:t xml:space="preserve"> Provide clear guidance and information.</w:t>
      </w:r>
    </w:p>
    <w:p w14:paraId="13B2506A" w14:textId="77777777" w:rsidR="00D34186" w:rsidRPr="007F064F" w:rsidRDefault="00D34186" w:rsidP="00D34186">
      <w:pPr>
        <w:jc w:val="both"/>
        <w:rPr>
          <w:rFonts w:cs="Calibri"/>
          <w:b/>
          <w:color w:val="2E3B42" w:themeColor="accent2"/>
          <w:sz w:val="28"/>
          <w:szCs w:val="28"/>
        </w:rPr>
      </w:pPr>
    </w:p>
    <w:p w14:paraId="3AC3AA2E" w14:textId="77777777" w:rsidR="00D34186" w:rsidRPr="00D34186" w:rsidRDefault="00D34186" w:rsidP="00D34186">
      <w:pPr>
        <w:pStyle w:val="Heading3"/>
        <w:rPr>
          <w:rFonts w:cs="Calibri"/>
          <w:b/>
        </w:rPr>
      </w:pPr>
      <w:r w:rsidRPr="00D34186">
        <w:rPr>
          <w:rFonts w:cs="Calibri"/>
          <w:b/>
        </w:rPr>
        <w:t>Other (Awareness Raising)</w:t>
      </w:r>
    </w:p>
    <w:p w14:paraId="7F647EF9" w14:textId="77777777" w:rsidR="00D34186" w:rsidRPr="007F064F" w:rsidRDefault="00D34186" w:rsidP="00D34186">
      <w:pPr>
        <w:widowControl w:val="0"/>
        <w:jc w:val="both"/>
        <w:rPr>
          <w:rFonts w:cs="Calibri"/>
          <w:b/>
          <w:szCs w:val="24"/>
        </w:rPr>
      </w:pPr>
    </w:p>
    <w:p w14:paraId="4D68159C" w14:textId="77777777" w:rsidR="00D34186" w:rsidRPr="007F064F" w:rsidRDefault="00D34186" w:rsidP="00D34186">
      <w:pPr>
        <w:widowControl w:val="0"/>
        <w:ind w:left="720"/>
        <w:jc w:val="both"/>
        <w:rPr>
          <w:rFonts w:cs="Calibri"/>
          <w:szCs w:val="24"/>
        </w:rPr>
      </w:pPr>
      <w:r w:rsidRPr="007F064F">
        <w:rPr>
          <w:rFonts w:cs="Calibri"/>
          <w:b/>
          <w:szCs w:val="24"/>
        </w:rPr>
        <w:t>Arrange meetings with adults with ADHD</w:t>
      </w:r>
      <w:r w:rsidRPr="007F064F">
        <w:rPr>
          <w:rFonts w:cs="Calibri"/>
          <w:szCs w:val="24"/>
        </w:rPr>
        <w:t xml:space="preserve"> to talk to teachers and pupils to raise awareness regarding ADHD [Reference: </w:t>
      </w:r>
      <w:proofErr w:type="spellStart"/>
      <w:r w:rsidRPr="007F064F">
        <w:rPr>
          <w:rFonts w:cs="Calibri"/>
          <w:szCs w:val="24"/>
        </w:rPr>
        <w:t>Forlin</w:t>
      </w:r>
      <w:proofErr w:type="spellEnd"/>
      <w:r w:rsidRPr="007F064F">
        <w:rPr>
          <w:rFonts w:cs="Calibri"/>
          <w:szCs w:val="24"/>
        </w:rPr>
        <w:t xml:space="preserve">, Sharma &amp; </w:t>
      </w:r>
      <w:proofErr w:type="spellStart"/>
      <w:r w:rsidRPr="007F064F">
        <w:rPr>
          <w:rFonts w:cs="Calibri"/>
          <w:szCs w:val="24"/>
        </w:rPr>
        <w:t>Loreman</w:t>
      </w:r>
      <w:proofErr w:type="spellEnd"/>
      <w:r w:rsidRPr="007F064F">
        <w:rPr>
          <w:rFonts w:cs="Calibri"/>
          <w:szCs w:val="24"/>
        </w:rPr>
        <w:t>, 2007]</w:t>
      </w:r>
    </w:p>
    <w:p w14:paraId="2D11E4F4" w14:textId="77777777" w:rsidR="00D34186" w:rsidRPr="007F064F" w:rsidRDefault="00D34186" w:rsidP="00D34186">
      <w:pPr>
        <w:jc w:val="both"/>
        <w:rPr>
          <w:rFonts w:cs="Calibri"/>
        </w:rPr>
      </w:pPr>
    </w:p>
    <w:p w14:paraId="228931F8" w14:textId="77777777" w:rsidR="00D34186" w:rsidRPr="00D34186" w:rsidRDefault="00D34186" w:rsidP="00D34186">
      <w:pPr>
        <w:pStyle w:val="Heading3"/>
        <w:rPr>
          <w:rFonts w:cs="Calibri"/>
          <w:b/>
        </w:rPr>
      </w:pPr>
      <w:r w:rsidRPr="00D34186">
        <w:rPr>
          <w:rFonts w:cs="Calibri"/>
          <w:b/>
        </w:rPr>
        <w:t>Parents / Parents’ Associations</w:t>
      </w:r>
    </w:p>
    <w:p w14:paraId="044EBBF5" w14:textId="77777777" w:rsidR="00D34186" w:rsidRPr="007F064F" w:rsidRDefault="00D34186" w:rsidP="00D34186">
      <w:pPr>
        <w:widowControl w:val="0"/>
        <w:jc w:val="both"/>
        <w:rPr>
          <w:rFonts w:cs="Calibri"/>
          <w:b/>
          <w:color w:val="2E3B42" w:themeColor="accent2"/>
          <w:sz w:val="28"/>
          <w:szCs w:val="28"/>
        </w:rPr>
      </w:pPr>
    </w:p>
    <w:p w14:paraId="5B8D56B5" w14:textId="77777777" w:rsidR="00D34186" w:rsidRPr="007F064F" w:rsidRDefault="00D34186" w:rsidP="00D34186">
      <w:pPr>
        <w:pStyle w:val="ListParagraph"/>
        <w:widowControl w:val="0"/>
        <w:numPr>
          <w:ilvl w:val="0"/>
          <w:numId w:val="14"/>
        </w:numPr>
        <w:jc w:val="both"/>
        <w:rPr>
          <w:rFonts w:cs="Calibri"/>
          <w:szCs w:val="24"/>
        </w:rPr>
      </w:pPr>
      <w:r w:rsidRPr="007F064F">
        <w:rPr>
          <w:rFonts w:cs="Calibri"/>
          <w:b/>
          <w:szCs w:val="24"/>
        </w:rPr>
        <w:t>Arrange weekly or fortnightly meetings between the parents and the staff</w:t>
      </w:r>
      <w:r w:rsidRPr="007F064F">
        <w:rPr>
          <w:rFonts w:cs="Calibri"/>
          <w:szCs w:val="24"/>
        </w:rPr>
        <w:t xml:space="preserve"> to discuss the pupils’ progress and to enhance the home-school collaboration. This will help to monitor progress and provide opportunities to discuss issues that might be related to the social life of the pupil, </w:t>
      </w:r>
      <w:proofErr w:type="spellStart"/>
      <w:r w:rsidRPr="007F064F">
        <w:rPr>
          <w:rFonts w:cs="Calibri"/>
          <w:szCs w:val="24"/>
        </w:rPr>
        <w:t>marginalisation</w:t>
      </w:r>
      <w:proofErr w:type="spellEnd"/>
      <w:r w:rsidRPr="007F064F">
        <w:rPr>
          <w:rFonts w:cs="Calibri"/>
          <w:szCs w:val="24"/>
        </w:rPr>
        <w:t xml:space="preserve">, </w:t>
      </w:r>
      <w:proofErr w:type="gramStart"/>
      <w:r w:rsidRPr="007F064F">
        <w:rPr>
          <w:rFonts w:cs="Calibri"/>
          <w:szCs w:val="24"/>
        </w:rPr>
        <w:t>social</w:t>
      </w:r>
      <w:proofErr w:type="gramEnd"/>
      <w:r w:rsidRPr="007F064F">
        <w:rPr>
          <w:rFonts w:cs="Calibri"/>
          <w:szCs w:val="24"/>
        </w:rPr>
        <w:t xml:space="preserve"> interactions with peers, </w:t>
      </w:r>
      <w:proofErr w:type="spellStart"/>
      <w:r w:rsidRPr="007F064F">
        <w:rPr>
          <w:rFonts w:cs="Calibri"/>
          <w:szCs w:val="24"/>
        </w:rPr>
        <w:t>behaviour</w:t>
      </w:r>
      <w:proofErr w:type="spellEnd"/>
      <w:r w:rsidRPr="007F064F">
        <w:rPr>
          <w:rFonts w:cs="Calibri"/>
          <w:szCs w:val="24"/>
        </w:rPr>
        <w:t xml:space="preserve"> at home, and self-esteem (</w:t>
      </w:r>
      <w:proofErr w:type="spellStart"/>
      <w:r w:rsidRPr="007F064F">
        <w:rPr>
          <w:rFonts w:cs="Calibri"/>
          <w:szCs w:val="24"/>
        </w:rPr>
        <w:t>McCaleb</w:t>
      </w:r>
      <w:proofErr w:type="spellEnd"/>
      <w:r w:rsidRPr="007F064F">
        <w:rPr>
          <w:rFonts w:cs="Calibri"/>
          <w:szCs w:val="24"/>
        </w:rPr>
        <w:t>, 2013).</w:t>
      </w:r>
    </w:p>
    <w:p w14:paraId="58443A24" w14:textId="77777777" w:rsidR="00D34186" w:rsidRPr="007F064F" w:rsidRDefault="00D34186" w:rsidP="00D34186">
      <w:pPr>
        <w:widowControl w:val="0"/>
        <w:ind w:left="360"/>
        <w:jc w:val="both"/>
        <w:rPr>
          <w:rFonts w:cs="Calibri"/>
          <w:szCs w:val="24"/>
        </w:rPr>
      </w:pPr>
    </w:p>
    <w:p w14:paraId="4C774F7E" w14:textId="77777777" w:rsidR="00D34186" w:rsidRPr="007F064F" w:rsidRDefault="00D34186" w:rsidP="00D34186">
      <w:pPr>
        <w:pStyle w:val="ListParagraph"/>
        <w:numPr>
          <w:ilvl w:val="0"/>
          <w:numId w:val="14"/>
        </w:numPr>
        <w:jc w:val="both"/>
        <w:rPr>
          <w:rFonts w:eastAsia="Arial" w:cs="Calibri"/>
        </w:rPr>
      </w:pPr>
      <w:r w:rsidRPr="007F064F">
        <w:rPr>
          <w:rFonts w:cs="Calibri"/>
          <w:b/>
          <w:szCs w:val="24"/>
        </w:rPr>
        <w:t>If the pupil is taking medication during the school day, discuss with the parents the possible side effects of these.</w:t>
      </w:r>
      <w:r w:rsidRPr="007F064F">
        <w:rPr>
          <w:rFonts w:cs="Calibri"/>
          <w:szCs w:val="24"/>
        </w:rPr>
        <w:t xml:space="preserve"> Follow school and/or jurisdictional policies and protocols in storing and administering medication. Reference: </w:t>
      </w:r>
      <w:hyperlink r:id="rId14">
        <w:r w:rsidRPr="007F064F">
          <w:rPr>
            <w:rFonts w:eastAsia="Arial" w:cs="Calibri"/>
            <w:color w:val="0000FF"/>
          </w:rPr>
          <w:t>http://www.learnalberta.ca/content/inmdict/html/adhd.html</w:t>
        </w:r>
      </w:hyperlink>
      <w:r w:rsidRPr="007F064F">
        <w:rPr>
          <w:rFonts w:eastAsia="Arial" w:cs="Calibri"/>
        </w:rPr>
        <w:t>]</w:t>
      </w:r>
    </w:p>
    <w:p w14:paraId="18317B81" w14:textId="77777777" w:rsidR="00D34186" w:rsidRPr="007F064F" w:rsidRDefault="00D34186" w:rsidP="00D34186">
      <w:pPr>
        <w:pStyle w:val="ListParagraph"/>
        <w:jc w:val="both"/>
        <w:rPr>
          <w:rFonts w:eastAsia="Arial" w:cs="Calibri"/>
        </w:rPr>
      </w:pPr>
    </w:p>
    <w:p w14:paraId="3D5BB877" w14:textId="77777777" w:rsidR="00D34186" w:rsidRPr="007F064F" w:rsidRDefault="00D34186" w:rsidP="00D34186">
      <w:pPr>
        <w:pStyle w:val="ListParagraph"/>
        <w:widowControl w:val="0"/>
        <w:numPr>
          <w:ilvl w:val="0"/>
          <w:numId w:val="14"/>
        </w:numPr>
        <w:jc w:val="both"/>
        <w:rPr>
          <w:rFonts w:eastAsia="Arial" w:cs="Calibri"/>
        </w:rPr>
      </w:pPr>
      <w:r w:rsidRPr="007F064F">
        <w:rPr>
          <w:rFonts w:eastAsia="Arial" w:cs="Calibri"/>
          <w:b/>
        </w:rPr>
        <w:t>Be aware that some pupils may be uncomfortable discussing or taking medications in the presence of peers.</w:t>
      </w:r>
      <w:r w:rsidRPr="007F064F">
        <w:rPr>
          <w:rFonts w:eastAsia="Arial" w:cs="Calibri"/>
        </w:rPr>
        <w:t xml:space="preserve"> Collaborate with the pupil and family to determine how to best support the pupil.</w:t>
      </w:r>
    </w:p>
    <w:p w14:paraId="02C07457" w14:textId="77777777" w:rsidR="00D34186" w:rsidRPr="007F064F" w:rsidRDefault="00D34186" w:rsidP="00D34186">
      <w:pPr>
        <w:pStyle w:val="ListParagraph"/>
        <w:widowControl w:val="0"/>
        <w:jc w:val="both"/>
        <w:rPr>
          <w:rFonts w:eastAsia="Arial" w:cs="Calibri"/>
        </w:rPr>
      </w:pPr>
    </w:p>
    <w:p w14:paraId="2C3BEF8B" w14:textId="77777777" w:rsidR="00D34186" w:rsidRPr="007F064F" w:rsidRDefault="00D34186" w:rsidP="00D34186">
      <w:pPr>
        <w:pStyle w:val="ListParagraph"/>
        <w:widowControl w:val="0"/>
        <w:numPr>
          <w:ilvl w:val="0"/>
          <w:numId w:val="14"/>
        </w:numPr>
        <w:jc w:val="both"/>
        <w:rPr>
          <w:rFonts w:eastAsia="Arial" w:cs="Calibri"/>
        </w:rPr>
      </w:pPr>
      <w:r w:rsidRPr="007F064F">
        <w:rPr>
          <w:rFonts w:eastAsia="Arial" w:cs="Calibri"/>
          <w:b/>
        </w:rPr>
        <w:t>Collaborate with the parents and pupil to consider if and how they would like to share specific information on ADHD with peers.</w:t>
      </w:r>
      <w:r w:rsidRPr="007F064F">
        <w:rPr>
          <w:rFonts w:eastAsia="Arial" w:cs="Calibri"/>
        </w:rPr>
        <w:t xml:space="preserve"> If they wish to do this, consultation with health care providers, such as school or community health nurses, may be helpful.</w:t>
      </w:r>
    </w:p>
    <w:p w14:paraId="12617B59" w14:textId="77777777" w:rsidR="00D34186" w:rsidRPr="007F064F" w:rsidRDefault="00D34186" w:rsidP="00D34186">
      <w:pPr>
        <w:jc w:val="both"/>
        <w:rPr>
          <w:rFonts w:cs="Calibri"/>
          <w:b/>
          <w:color w:val="2E3B42" w:themeColor="accent2"/>
          <w:sz w:val="28"/>
          <w:szCs w:val="28"/>
        </w:rPr>
      </w:pPr>
    </w:p>
    <w:p w14:paraId="40C5B343" w14:textId="77777777" w:rsidR="00D34186" w:rsidRPr="00D34186" w:rsidRDefault="00D34186" w:rsidP="00D34186">
      <w:pPr>
        <w:pStyle w:val="Heading3"/>
        <w:rPr>
          <w:rFonts w:cs="Calibri"/>
          <w:b/>
        </w:rPr>
      </w:pPr>
      <w:r w:rsidRPr="00D34186">
        <w:rPr>
          <w:rFonts w:cs="Calibri"/>
          <w:b/>
        </w:rPr>
        <w:t>Safety</w:t>
      </w:r>
    </w:p>
    <w:p w14:paraId="7B7AF870" w14:textId="77777777" w:rsidR="00D34186" w:rsidRPr="007F064F" w:rsidRDefault="00D34186" w:rsidP="00D34186">
      <w:pPr>
        <w:jc w:val="both"/>
        <w:rPr>
          <w:rFonts w:cs="Calibri"/>
          <w:szCs w:val="24"/>
        </w:rPr>
      </w:pPr>
    </w:p>
    <w:p w14:paraId="3799DE7E" w14:textId="77777777" w:rsidR="00D34186" w:rsidRPr="007F064F" w:rsidRDefault="00D34186" w:rsidP="00D34186">
      <w:pPr>
        <w:pStyle w:val="ListParagraph"/>
        <w:numPr>
          <w:ilvl w:val="0"/>
          <w:numId w:val="15"/>
        </w:numPr>
        <w:jc w:val="both"/>
        <w:rPr>
          <w:rFonts w:eastAsia="Arial" w:cs="Calibri"/>
        </w:rPr>
      </w:pPr>
      <w:r w:rsidRPr="007F064F">
        <w:rPr>
          <w:rFonts w:cs="Calibri"/>
          <w:b/>
          <w:szCs w:val="24"/>
        </w:rPr>
        <w:t>If the pupil is taking medication during the school day, discuss with the parents the possible side effects of these.</w:t>
      </w:r>
      <w:r w:rsidRPr="007F064F">
        <w:rPr>
          <w:rFonts w:cs="Calibri"/>
          <w:szCs w:val="24"/>
        </w:rPr>
        <w:t xml:space="preserve"> Follow school and/or jurisdictional policies and protocols in storing and administering medication. Reference: </w:t>
      </w:r>
      <w:hyperlink r:id="rId15">
        <w:r w:rsidRPr="007F064F">
          <w:rPr>
            <w:rFonts w:eastAsia="Arial" w:cs="Calibri"/>
            <w:color w:val="0000FF"/>
          </w:rPr>
          <w:t>http://www.learnalberta.ca/content/inmdict/html/adhd.html</w:t>
        </w:r>
      </w:hyperlink>
      <w:r w:rsidRPr="007F064F">
        <w:rPr>
          <w:rFonts w:eastAsia="Arial" w:cs="Calibri"/>
        </w:rPr>
        <w:t>]</w:t>
      </w:r>
    </w:p>
    <w:p w14:paraId="24F960B7" w14:textId="77777777" w:rsidR="00D34186" w:rsidRPr="007F064F" w:rsidRDefault="00D34186" w:rsidP="00D34186">
      <w:pPr>
        <w:pStyle w:val="ListParagraph"/>
        <w:jc w:val="both"/>
        <w:rPr>
          <w:rFonts w:eastAsia="Arial" w:cs="Calibri"/>
        </w:rPr>
      </w:pPr>
    </w:p>
    <w:p w14:paraId="0E001743" w14:textId="77777777" w:rsidR="00D34186" w:rsidRPr="007F064F" w:rsidRDefault="00D34186" w:rsidP="00D34186">
      <w:pPr>
        <w:pStyle w:val="ListParagraph"/>
        <w:numPr>
          <w:ilvl w:val="0"/>
          <w:numId w:val="15"/>
        </w:numPr>
        <w:jc w:val="both"/>
        <w:rPr>
          <w:rFonts w:cs="Calibri"/>
          <w:szCs w:val="24"/>
        </w:rPr>
      </w:pPr>
      <w:r w:rsidRPr="007F064F">
        <w:rPr>
          <w:rFonts w:cs="Calibri"/>
          <w:b/>
          <w:szCs w:val="24"/>
        </w:rPr>
        <w:t>During an excursion assign an assistant – especially if the pupil is taking medication.</w:t>
      </w:r>
      <w:r w:rsidRPr="007F064F">
        <w:rPr>
          <w:rFonts w:cs="Calibri"/>
          <w:szCs w:val="24"/>
        </w:rPr>
        <w:t xml:space="preserve"> Provide clear guidance and information.</w:t>
      </w:r>
    </w:p>
    <w:p w14:paraId="34892375" w14:textId="77777777" w:rsidR="00D34186" w:rsidRPr="007F064F" w:rsidRDefault="00D34186" w:rsidP="00D34186">
      <w:pPr>
        <w:jc w:val="both"/>
        <w:rPr>
          <w:rFonts w:cs="Calibri"/>
          <w:b/>
          <w:color w:val="2E3B42" w:themeColor="accent2"/>
          <w:sz w:val="28"/>
          <w:szCs w:val="28"/>
        </w:rPr>
      </w:pPr>
    </w:p>
    <w:p w14:paraId="0C22093D" w14:textId="77777777" w:rsidR="00D34186" w:rsidRPr="00D34186" w:rsidRDefault="00D34186" w:rsidP="00D34186">
      <w:pPr>
        <w:pStyle w:val="Heading3"/>
        <w:rPr>
          <w:rFonts w:cs="Calibri"/>
          <w:b/>
        </w:rPr>
      </w:pPr>
      <w:r w:rsidRPr="00D34186">
        <w:rPr>
          <w:rFonts w:cs="Calibri"/>
          <w:b/>
        </w:rPr>
        <w:t>School Celebrations / Events / Activities</w:t>
      </w:r>
    </w:p>
    <w:p w14:paraId="10C91273" w14:textId="77777777" w:rsidR="00D34186" w:rsidRPr="007F064F" w:rsidRDefault="00D34186" w:rsidP="00D34186">
      <w:pPr>
        <w:rPr>
          <w:rFonts w:cs="Calibri"/>
        </w:rPr>
      </w:pPr>
    </w:p>
    <w:p w14:paraId="0CD57C7A" w14:textId="77777777" w:rsidR="00D34186" w:rsidRPr="007F064F" w:rsidRDefault="00D34186" w:rsidP="00D34186">
      <w:pPr>
        <w:ind w:left="720"/>
        <w:jc w:val="both"/>
        <w:rPr>
          <w:rFonts w:cs="Calibri"/>
          <w:szCs w:val="24"/>
        </w:rPr>
      </w:pPr>
      <w:r w:rsidRPr="007F064F">
        <w:rPr>
          <w:rFonts w:cs="Calibri"/>
          <w:szCs w:val="24"/>
        </w:rPr>
        <w:t xml:space="preserve">Pupils with ADHD tend to be creative. </w:t>
      </w:r>
      <w:r w:rsidRPr="007F064F">
        <w:rPr>
          <w:rFonts w:cs="Calibri"/>
          <w:b/>
          <w:szCs w:val="24"/>
        </w:rPr>
        <w:t>Include the pupils into school events by differentiating their role and contribution.</w:t>
      </w:r>
      <w:r w:rsidRPr="007F064F">
        <w:rPr>
          <w:rFonts w:cs="Calibri"/>
          <w:szCs w:val="24"/>
        </w:rPr>
        <w:t xml:space="preserve"> For instance, instead of </w:t>
      </w:r>
      <w:proofErr w:type="spellStart"/>
      <w:r w:rsidRPr="007F064F">
        <w:rPr>
          <w:rFonts w:cs="Calibri"/>
          <w:szCs w:val="24"/>
        </w:rPr>
        <w:t>memorising</w:t>
      </w:r>
      <w:proofErr w:type="spellEnd"/>
      <w:r w:rsidRPr="007F064F">
        <w:rPr>
          <w:rFonts w:cs="Calibri"/>
          <w:szCs w:val="24"/>
        </w:rPr>
        <w:t xml:space="preserve"> a poem, or dancing (if they </w:t>
      </w:r>
      <w:r w:rsidRPr="007F064F">
        <w:rPr>
          <w:rFonts w:cs="Calibri"/>
          <w:szCs w:val="24"/>
        </w:rPr>
        <w:lastRenderedPageBreak/>
        <w:t>have difficulties in coordination) take advantage of other talents such as drawing or constructing something for a school play.</w:t>
      </w:r>
    </w:p>
    <w:p w14:paraId="75151EB9" w14:textId="77777777" w:rsidR="00D34186" w:rsidRPr="007F064F" w:rsidRDefault="00D34186" w:rsidP="00D34186">
      <w:pPr>
        <w:jc w:val="both"/>
        <w:rPr>
          <w:rFonts w:cs="Calibri"/>
          <w:b/>
          <w:color w:val="2E3B42" w:themeColor="accent2"/>
          <w:sz w:val="28"/>
          <w:szCs w:val="28"/>
        </w:rPr>
      </w:pPr>
    </w:p>
    <w:p w14:paraId="46488735" w14:textId="77777777" w:rsidR="00D34186" w:rsidRPr="00D34186" w:rsidRDefault="00D34186" w:rsidP="00D34186">
      <w:pPr>
        <w:pStyle w:val="Heading3"/>
        <w:rPr>
          <w:rFonts w:cs="Calibri"/>
          <w:b/>
        </w:rPr>
      </w:pPr>
      <w:r w:rsidRPr="00D34186">
        <w:rPr>
          <w:rFonts w:cs="Calibri"/>
          <w:b/>
        </w:rPr>
        <w:t>School Purchases</w:t>
      </w:r>
    </w:p>
    <w:p w14:paraId="6777DA96" w14:textId="77777777" w:rsidR="00D34186" w:rsidRPr="007F064F" w:rsidRDefault="00D34186" w:rsidP="00D34186">
      <w:pPr>
        <w:rPr>
          <w:rFonts w:cs="Calibri"/>
        </w:rPr>
      </w:pPr>
    </w:p>
    <w:p w14:paraId="7C09A0A1" w14:textId="77777777" w:rsidR="00D34186" w:rsidRPr="007F064F" w:rsidRDefault="00D34186" w:rsidP="00D34186">
      <w:pPr>
        <w:widowControl w:val="0"/>
        <w:numPr>
          <w:ilvl w:val="0"/>
          <w:numId w:val="7"/>
        </w:numPr>
        <w:ind w:left="714" w:hanging="357"/>
        <w:jc w:val="both"/>
        <w:rPr>
          <w:rFonts w:cs="Calibri"/>
          <w:szCs w:val="24"/>
        </w:rPr>
      </w:pPr>
      <w:proofErr w:type="spellStart"/>
      <w:r w:rsidRPr="007F064F">
        <w:rPr>
          <w:rFonts w:cs="Calibri"/>
          <w:b/>
          <w:szCs w:val="24"/>
        </w:rPr>
        <w:t>Εquip</w:t>
      </w:r>
      <w:proofErr w:type="spellEnd"/>
      <w:r w:rsidRPr="007F064F">
        <w:rPr>
          <w:rFonts w:cs="Calibri"/>
          <w:b/>
          <w:szCs w:val="24"/>
        </w:rPr>
        <w:t xml:space="preserve"> the school with tablets and personal computers</w:t>
      </w:r>
      <w:r w:rsidRPr="007F064F">
        <w:rPr>
          <w:rFonts w:cs="Calibri"/>
          <w:szCs w:val="24"/>
        </w:rPr>
        <w:t xml:space="preserve"> so that technology can be used in teaching/learning social skills, and following rules (Jung, 2005).</w:t>
      </w:r>
    </w:p>
    <w:p w14:paraId="18642F29" w14:textId="77777777" w:rsidR="00D34186" w:rsidRPr="007F064F" w:rsidRDefault="00D34186" w:rsidP="00D34186">
      <w:pPr>
        <w:widowControl w:val="0"/>
        <w:ind w:left="714"/>
        <w:jc w:val="both"/>
        <w:rPr>
          <w:rFonts w:cs="Calibri"/>
          <w:szCs w:val="24"/>
        </w:rPr>
      </w:pPr>
    </w:p>
    <w:p w14:paraId="5671F64F" w14:textId="77777777" w:rsidR="00D34186" w:rsidRPr="007F064F" w:rsidRDefault="00D34186" w:rsidP="00D34186">
      <w:pPr>
        <w:widowControl w:val="0"/>
        <w:numPr>
          <w:ilvl w:val="0"/>
          <w:numId w:val="7"/>
        </w:numPr>
        <w:ind w:left="714" w:hanging="357"/>
        <w:jc w:val="both"/>
        <w:rPr>
          <w:rFonts w:cs="Calibri"/>
          <w:szCs w:val="24"/>
        </w:rPr>
      </w:pPr>
      <w:r w:rsidRPr="007F064F">
        <w:rPr>
          <w:rFonts w:cs="Calibri"/>
          <w:b/>
          <w:szCs w:val="24"/>
        </w:rPr>
        <w:t>Make curricular adaptations by differentiating the resources available</w:t>
      </w:r>
      <w:r w:rsidRPr="007F064F">
        <w:rPr>
          <w:rFonts w:cs="Calibri"/>
          <w:szCs w:val="24"/>
        </w:rPr>
        <w:t xml:space="preserve"> for pupils with ADHD, for example, visual prompts/ posters in school showing the daily schedule and school-wide events (Hall, Meyer and Rose, 2012; BBC active, 2010).</w:t>
      </w:r>
    </w:p>
    <w:p w14:paraId="6D031A4D" w14:textId="77777777" w:rsidR="00D34186" w:rsidRPr="007F064F" w:rsidRDefault="00D34186" w:rsidP="00D34186">
      <w:pPr>
        <w:widowControl w:val="0"/>
        <w:ind w:left="714"/>
        <w:jc w:val="both"/>
        <w:rPr>
          <w:rFonts w:cs="Calibri"/>
          <w:szCs w:val="24"/>
        </w:rPr>
      </w:pPr>
    </w:p>
    <w:p w14:paraId="2B14E181" w14:textId="77777777" w:rsidR="00D34186" w:rsidRPr="007F064F" w:rsidRDefault="00D34186" w:rsidP="00D34186">
      <w:pPr>
        <w:widowControl w:val="0"/>
        <w:numPr>
          <w:ilvl w:val="0"/>
          <w:numId w:val="7"/>
        </w:numPr>
        <w:ind w:left="714" w:hanging="357"/>
        <w:jc w:val="both"/>
        <w:rPr>
          <w:rFonts w:cs="Calibri"/>
          <w:szCs w:val="24"/>
        </w:rPr>
      </w:pPr>
      <w:r w:rsidRPr="007F064F">
        <w:rPr>
          <w:rFonts w:cs="Calibri"/>
          <w:b/>
          <w:szCs w:val="24"/>
        </w:rPr>
        <w:t xml:space="preserve">Make curricular adaptations in terms of resources </w:t>
      </w:r>
      <w:r w:rsidRPr="007F064F">
        <w:rPr>
          <w:rFonts w:cs="Calibri"/>
          <w:szCs w:val="24"/>
        </w:rPr>
        <w:t>so that where possible you equip the classrooms in which there are pupils with ADHD with different materials and advanced technology, such as, tablets and projectors, so as to attain a single learning outcome (BDA, 2012)</w:t>
      </w:r>
    </w:p>
    <w:p w14:paraId="5B1BCA22" w14:textId="77777777" w:rsidR="00D34186" w:rsidRPr="007F064F" w:rsidRDefault="00D34186" w:rsidP="00D34186">
      <w:pPr>
        <w:jc w:val="both"/>
        <w:rPr>
          <w:rFonts w:cs="Calibri"/>
        </w:rPr>
      </w:pPr>
    </w:p>
    <w:p w14:paraId="54266400" w14:textId="77777777" w:rsidR="00D34186" w:rsidRPr="00D34186" w:rsidRDefault="00D34186" w:rsidP="00D34186">
      <w:pPr>
        <w:pStyle w:val="Heading3"/>
        <w:rPr>
          <w:rFonts w:cs="Calibri"/>
          <w:b/>
        </w:rPr>
      </w:pPr>
      <w:r w:rsidRPr="00D34186">
        <w:rPr>
          <w:rFonts w:cs="Calibri"/>
          <w:b/>
        </w:rPr>
        <w:t>Pupil Support</w:t>
      </w:r>
    </w:p>
    <w:p w14:paraId="5FD7322F" w14:textId="77777777" w:rsidR="00D34186" w:rsidRPr="007F064F" w:rsidRDefault="00D34186" w:rsidP="00D34186">
      <w:pPr>
        <w:widowControl w:val="0"/>
        <w:jc w:val="both"/>
        <w:rPr>
          <w:rFonts w:cs="Calibri"/>
          <w:szCs w:val="24"/>
        </w:rPr>
      </w:pPr>
    </w:p>
    <w:p w14:paraId="5DAD1B46" w14:textId="77777777" w:rsidR="00D34186" w:rsidRPr="007F064F" w:rsidRDefault="00D34186" w:rsidP="00D34186">
      <w:pPr>
        <w:pStyle w:val="ListParagraph"/>
        <w:widowControl w:val="0"/>
        <w:numPr>
          <w:ilvl w:val="0"/>
          <w:numId w:val="16"/>
        </w:numPr>
        <w:jc w:val="both"/>
        <w:rPr>
          <w:rFonts w:cs="Calibri"/>
          <w:szCs w:val="24"/>
        </w:rPr>
      </w:pPr>
      <w:r w:rsidRPr="007F064F">
        <w:rPr>
          <w:rFonts w:cs="Calibri"/>
          <w:szCs w:val="24"/>
        </w:rPr>
        <w:t xml:space="preserve">Where possible, </w:t>
      </w:r>
      <w:r w:rsidRPr="007F064F">
        <w:rPr>
          <w:rFonts w:cs="Calibri"/>
          <w:b/>
          <w:szCs w:val="24"/>
        </w:rPr>
        <w:t>ensure the provision of additional classroom support such as the presence of teaching assistant</w:t>
      </w:r>
      <w:r w:rsidRPr="007F064F">
        <w:rPr>
          <w:rFonts w:cs="Calibri"/>
          <w:szCs w:val="24"/>
        </w:rPr>
        <w:t xml:space="preserve"> to help pupils with ADHD to stay on track (BDA, 2012).</w:t>
      </w:r>
    </w:p>
    <w:p w14:paraId="54FC4357" w14:textId="77777777" w:rsidR="00D34186" w:rsidRPr="007F064F" w:rsidRDefault="00D34186" w:rsidP="00D34186">
      <w:pPr>
        <w:pStyle w:val="ListParagraph"/>
        <w:widowControl w:val="0"/>
        <w:jc w:val="both"/>
        <w:rPr>
          <w:rFonts w:cs="Calibri"/>
          <w:szCs w:val="24"/>
        </w:rPr>
      </w:pPr>
    </w:p>
    <w:p w14:paraId="6CB0448F" w14:textId="77777777" w:rsidR="00D34186" w:rsidRPr="007F064F" w:rsidRDefault="00D34186" w:rsidP="00D34186">
      <w:pPr>
        <w:pStyle w:val="ListParagraph"/>
        <w:widowControl w:val="0"/>
        <w:numPr>
          <w:ilvl w:val="0"/>
          <w:numId w:val="16"/>
        </w:numPr>
        <w:jc w:val="both"/>
        <w:rPr>
          <w:rFonts w:cs="Calibri"/>
          <w:szCs w:val="24"/>
        </w:rPr>
      </w:pPr>
      <w:r w:rsidRPr="007F064F">
        <w:rPr>
          <w:rFonts w:eastAsia="Arial" w:cs="Calibri"/>
          <w:b/>
        </w:rPr>
        <w:t>Be aware that some pupils may be uncomfortable discussing or taking medications in the presence of peers.</w:t>
      </w:r>
      <w:r w:rsidRPr="007F064F">
        <w:rPr>
          <w:rFonts w:eastAsia="Arial" w:cs="Calibri"/>
        </w:rPr>
        <w:t xml:space="preserve"> Collaborate with the pupil and family to determine how to best support the pupil.</w:t>
      </w:r>
    </w:p>
    <w:p w14:paraId="647E9B12" w14:textId="77777777" w:rsidR="00D34186" w:rsidRPr="007F064F" w:rsidRDefault="00D34186" w:rsidP="00D34186">
      <w:pPr>
        <w:jc w:val="both"/>
        <w:rPr>
          <w:rFonts w:cs="Calibri"/>
          <w:b/>
          <w:color w:val="2E3B42" w:themeColor="accent2"/>
          <w:sz w:val="28"/>
          <w:szCs w:val="28"/>
        </w:rPr>
      </w:pPr>
    </w:p>
    <w:p w14:paraId="680FE079" w14:textId="77777777" w:rsidR="00D34186" w:rsidRPr="00D34186" w:rsidRDefault="00D34186" w:rsidP="00D34186">
      <w:pPr>
        <w:pStyle w:val="Heading3"/>
        <w:rPr>
          <w:rFonts w:cs="Calibri"/>
          <w:b/>
        </w:rPr>
      </w:pPr>
      <w:r w:rsidRPr="00D34186">
        <w:rPr>
          <w:rFonts w:cs="Calibri"/>
          <w:b/>
        </w:rPr>
        <w:t>Teacher Professional Development</w:t>
      </w:r>
    </w:p>
    <w:p w14:paraId="4423611E" w14:textId="77777777" w:rsidR="00D34186" w:rsidRPr="007F064F" w:rsidRDefault="00D34186" w:rsidP="00D34186">
      <w:pPr>
        <w:widowControl w:val="0"/>
        <w:jc w:val="both"/>
        <w:rPr>
          <w:rFonts w:cs="Calibri"/>
          <w:b/>
          <w:szCs w:val="24"/>
        </w:rPr>
      </w:pPr>
    </w:p>
    <w:p w14:paraId="1C51899A" w14:textId="77777777" w:rsidR="00D34186" w:rsidRPr="007F064F" w:rsidRDefault="00D34186" w:rsidP="00D34186">
      <w:pPr>
        <w:pStyle w:val="ListParagraph"/>
        <w:widowControl w:val="0"/>
        <w:numPr>
          <w:ilvl w:val="0"/>
          <w:numId w:val="17"/>
        </w:numPr>
        <w:jc w:val="both"/>
        <w:rPr>
          <w:rFonts w:cs="Calibri"/>
        </w:rPr>
      </w:pPr>
      <w:r w:rsidRPr="007F064F">
        <w:rPr>
          <w:rFonts w:cs="Calibri"/>
          <w:b/>
          <w:szCs w:val="24"/>
        </w:rPr>
        <w:t>Provide training for teachers and SEN teachers</w:t>
      </w:r>
      <w:r w:rsidRPr="007F064F">
        <w:rPr>
          <w:rFonts w:cs="Calibri"/>
          <w:szCs w:val="24"/>
        </w:rPr>
        <w:t xml:space="preserve"> from external agencies (e.g., educational psychologist services and ADHD </w:t>
      </w:r>
      <w:proofErr w:type="spellStart"/>
      <w:r w:rsidRPr="007F064F">
        <w:rPr>
          <w:rFonts w:cs="Calibri"/>
          <w:szCs w:val="24"/>
        </w:rPr>
        <w:t>organisations</w:t>
      </w:r>
      <w:proofErr w:type="spellEnd"/>
      <w:r w:rsidRPr="007F064F">
        <w:rPr>
          <w:rFonts w:cs="Calibri"/>
          <w:szCs w:val="24"/>
        </w:rPr>
        <w:t xml:space="preserve">.) related to the main difficulties of ADHD pupils in classes, the signs for early identification and assessment and practical tips for the teachers in order to support those pupils in the class (Rose, 2009). Focus the training on specific areas, such as, training on the design of learning activities that require a high response rate such as providing pupils with individual white boards, chalkboards, response cards or electronic tools so they can respond while working in large groups [Reference: </w:t>
      </w:r>
      <w:hyperlink r:id="rId16">
        <w:r w:rsidRPr="007F064F">
          <w:rPr>
            <w:rFonts w:eastAsia="Arial" w:cs="Calibri"/>
            <w:color w:val="0000FF"/>
          </w:rPr>
          <w:t>http://www.learnalberta.ca/content/inmdict/html/adhd.html</w:t>
        </w:r>
      </w:hyperlink>
      <w:r w:rsidRPr="007F064F">
        <w:rPr>
          <w:rFonts w:eastAsia="Arial" w:cs="Calibri"/>
        </w:rPr>
        <w:t xml:space="preserve">] </w:t>
      </w:r>
    </w:p>
    <w:p w14:paraId="7F189A47" w14:textId="77777777" w:rsidR="00D34186" w:rsidRPr="007F064F" w:rsidRDefault="00D34186" w:rsidP="00D34186">
      <w:pPr>
        <w:pStyle w:val="ListParagraph"/>
        <w:widowControl w:val="0"/>
        <w:jc w:val="both"/>
        <w:rPr>
          <w:rFonts w:cs="Calibri"/>
        </w:rPr>
      </w:pPr>
    </w:p>
    <w:p w14:paraId="6DE3A4FA" w14:textId="77777777" w:rsidR="00D34186" w:rsidRPr="007F064F" w:rsidRDefault="00D34186" w:rsidP="00D34186">
      <w:pPr>
        <w:pStyle w:val="ListParagraph"/>
        <w:widowControl w:val="0"/>
        <w:numPr>
          <w:ilvl w:val="0"/>
          <w:numId w:val="17"/>
        </w:numPr>
        <w:jc w:val="both"/>
        <w:rPr>
          <w:rFonts w:cs="Calibri"/>
          <w:szCs w:val="24"/>
        </w:rPr>
      </w:pPr>
      <w:r w:rsidRPr="007F064F">
        <w:rPr>
          <w:rFonts w:cs="Calibri"/>
          <w:b/>
          <w:szCs w:val="24"/>
        </w:rPr>
        <w:t>Arrange meetings with adults with ADHD</w:t>
      </w:r>
      <w:r w:rsidRPr="007F064F">
        <w:rPr>
          <w:rFonts w:cs="Calibri"/>
          <w:szCs w:val="24"/>
        </w:rPr>
        <w:t xml:space="preserve"> to talk to teachers and pupils to raise awareness regarding ADHD [Reference: </w:t>
      </w:r>
      <w:proofErr w:type="spellStart"/>
      <w:r w:rsidRPr="007F064F">
        <w:rPr>
          <w:rFonts w:cs="Calibri"/>
          <w:szCs w:val="24"/>
        </w:rPr>
        <w:t>Forlin</w:t>
      </w:r>
      <w:proofErr w:type="spellEnd"/>
      <w:r w:rsidRPr="007F064F">
        <w:rPr>
          <w:rFonts w:cs="Calibri"/>
          <w:szCs w:val="24"/>
        </w:rPr>
        <w:t xml:space="preserve">, Sharma &amp; </w:t>
      </w:r>
      <w:proofErr w:type="spellStart"/>
      <w:r w:rsidRPr="007F064F">
        <w:rPr>
          <w:rFonts w:cs="Calibri"/>
          <w:szCs w:val="24"/>
        </w:rPr>
        <w:t>Loreman</w:t>
      </w:r>
      <w:proofErr w:type="spellEnd"/>
      <w:r w:rsidRPr="007F064F">
        <w:rPr>
          <w:rFonts w:cs="Calibri"/>
          <w:szCs w:val="24"/>
        </w:rPr>
        <w:t>, 2007]</w:t>
      </w:r>
    </w:p>
    <w:p w14:paraId="513D0F85" w14:textId="77777777" w:rsidR="00D34186" w:rsidRPr="007F064F" w:rsidRDefault="00D34186" w:rsidP="00D34186">
      <w:pPr>
        <w:widowControl w:val="0"/>
        <w:jc w:val="both"/>
        <w:rPr>
          <w:rFonts w:cs="Calibri"/>
          <w:b/>
          <w:szCs w:val="24"/>
        </w:rPr>
      </w:pPr>
    </w:p>
    <w:p w14:paraId="2E892F2B" w14:textId="77777777" w:rsidR="00D34186" w:rsidRPr="007F064F" w:rsidRDefault="00D34186" w:rsidP="00D34186">
      <w:pPr>
        <w:pStyle w:val="ListParagraph"/>
        <w:widowControl w:val="0"/>
        <w:numPr>
          <w:ilvl w:val="0"/>
          <w:numId w:val="17"/>
        </w:numPr>
        <w:jc w:val="both"/>
        <w:rPr>
          <w:rFonts w:cs="Calibri"/>
          <w:szCs w:val="24"/>
        </w:rPr>
      </w:pPr>
      <w:r w:rsidRPr="007F064F">
        <w:rPr>
          <w:rFonts w:cs="Calibri"/>
          <w:b/>
          <w:szCs w:val="24"/>
        </w:rPr>
        <w:t>Provide training on drama therapy/experiential learning</w:t>
      </w:r>
      <w:r w:rsidRPr="007F064F">
        <w:rPr>
          <w:rFonts w:cs="Calibri"/>
          <w:szCs w:val="24"/>
        </w:rPr>
        <w:t xml:space="preserve"> so teachers can use role   playing with their pupils to teach them social skills and how to follow rules [Reference Jennings, 2013; Freeman, Sullivan &amp; Fulton, 2003; De la Cruz, </w:t>
      </w:r>
      <w:proofErr w:type="spellStart"/>
      <w:r w:rsidRPr="007F064F">
        <w:rPr>
          <w:rFonts w:cs="Calibri"/>
          <w:szCs w:val="24"/>
        </w:rPr>
        <w:t>Lian</w:t>
      </w:r>
      <w:proofErr w:type="spellEnd"/>
      <w:r w:rsidRPr="007F064F">
        <w:rPr>
          <w:rFonts w:cs="Calibri"/>
          <w:szCs w:val="24"/>
        </w:rPr>
        <w:t xml:space="preserve"> &amp; </w:t>
      </w:r>
      <w:proofErr w:type="spellStart"/>
      <w:r w:rsidRPr="007F064F">
        <w:rPr>
          <w:rFonts w:cs="Calibri"/>
          <w:szCs w:val="24"/>
        </w:rPr>
        <w:t>Morreau</w:t>
      </w:r>
      <w:proofErr w:type="spellEnd"/>
      <w:r w:rsidRPr="007F064F">
        <w:rPr>
          <w:rFonts w:cs="Calibri"/>
          <w:szCs w:val="24"/>
        </w:rPr>
        <w:t>, 1998]</w:t>
      </w:r>
    </w:p>
    <w:p w14:paraId="2D05945C" w14:textId="77777777" w:rsidR="00D34186" w:rsidRPr="007F064F" w:rsidRDefault="00D34186" w:rsidP="00D34186">
      <w:pPr>
        <w:jc w:val="both"/>
        <w:rPr>
          <w:rFonts w:cs="Calibri"/>
          <w:b/>
          <w:color w:val="2E3B42" w:themeColor="accent2"/>
          <w:sz w:val="28"/>
          <w:szCs w:val="28"/>
        </w:rPr>
      </w:pPr>
    </w:p>
    <w:p w14:paraId="2F1658C6" w14:textId="77777777" w:rsidR="00D34186" w:rsidRPr="00D34186" w:rsidRDefault="00D34186" w:rsidP="00D34186">
      <w:pPr>
        <w:pStyle w:val="Heading3"/>
        <w:rPr>
          <w:rFonts w:cs="Calibri"/>
          <w:b/>
        </w:rPr>
      </w:pPr>
      <w:r w:rsidRPr="00D34186">
        <w:rPr>
          <w:rFonts w:cs="Calibri"/>
          <w:b/>
        </w:rPr>
        <w:t xml:space="preserve">Technology </w:t>
      </w:r>
    </w:p>
    <w:p w14:paraId="075882F1" w14:textId="77777777" w:rsidR="00D34186" w:rsidRPr="007F064F" w:rsidRDefault="00D34186" w:rsidP="00D34186">
      <w:pPr>
        <w:rPr>
          <w:rFonts w:cs="Calibri"/>
        </w:rPr>
      </w:pPr>
    </w:p>
    <w:p w14:paraId="69A41750" w14:textId="77777777" w:rsidR="00D34186" w:rsidRPr="007F064F" w:rsidRDefault="00D34186" w:rsidP="00D34186">
      <w:pPr>
        <w:pStyle w:val="ListParagraph"/>
        <w:widowControl w:val="0"/>
        <w:numPr>
          <w:ilvl w:val="0"/>
          <w:numId w:val="18"/>
        </w:numPr>
        <w:jc w:val="both"/>
        <w:rPr>
          <w:rFonts w:cs="Calibri"/>
          <w:szCs w:val="24"/>
        </w:rPr>
      </w:pPr>
      <w:proofErr w:type="spellStart"/>
      <w:r w:rsidRPr="007F064F">
        <w:rPr>
          <w:rFonts w:cs="Calibri"/>
          <w:b/>
          <w:szCs w:val="24"/>
        </w:rPr>
        <w:t>Εquip</w:t>
      </w:r>
      <w:proofErr w:type="spellEnd"/>
      <w:r w:rsidRPr="007F064F">
        <w:rPr>
          <w:rFonts w:cs="Calibri"/>
          <w:b/>
          <w:szCs w:val="24"/>
        </w:rPr>
        <w:t xml:space="preserve"> the school with tablets and personal computers</w:t>
      </w:r>
      <w:r w:rsidRPr="007F064F">
        <w:rPr>
          <w:rFonts w:cs="Calibri"/>
          <w:szCs w:val="24"/>
        </w:rPr>
        <w:t xml:space="preserve"> so that technology can be used in </w:t>
      </w:r>
      <w:r w:rsidRPr="007F064F">
        <w:rPr>
          <w:rFonts w:cs="Calibri"/>
          <w:szCs w:val="24"/>
        </w:rPr>
        <w:lastRenderedPageBreak/>
        <w:t>teaching/learning social skills, and following rules (Jung, 2005).</w:t>
      </w:r>
    </w:p>
    <w:p w14:paraId="571F4801" w14:textId="77777777" w:rsidR="00D34186" w:rsidRPr="007F064F" w:rsidRDefault="00D34186" w:rsidP="00D34186">
      <w:pPr>
        <w:widowControl w:val="0"/>
        <w:jc w:val="both"/>
        <w:rPr>
          <w:rFonts w:cs="Calibri"/>
          <w:szCs w:val="24"/>
        </w:rPr>
      </w:pPr>
    </w:p>
    <w:p w14:paraId="661A3670" w14:textId="77777777" w:rsidR="00D34186" w:rsidRPr="007F064F" w:rsidRDefault="00D34186" w:rsidP="00D34186">
      <w:pPr>
        <w:pStyle w:val="ListParagraph"/>
        <w:widowControl w:val="0"/>
        <w:numPr>
          <w:ilvl w:val="0"/>
          <w:numId w:val="18"/>
        </w:numPr>
        <w:jc w:val="both"/>
        <w:rPr>
          <w:rFonts w:cs="Calibri"/>
          <w:szCs w:val="24"/>
        </w:rPr>
      </w:pPr>
      <w:r w:rsidRPr="007F064F">
        <w:rPr>
          <w:rFonts w:cs="Calibri"/>
          <w:b/>
          <w:szCs w:val="24"/>
        </w:rPr>
        <w:t>Make curricular adaptations by differentiating the resources available</w:t>
      </w:r>
      <w:r w:rsidRPr="007F064F">
        <w:rPr>
          <w:rFonts w:cs="Calibri"/>
          <w:szCs w:val="24"/>
        </w:rPr>
        <w:t xml:space="preserve"> for pupils with ADHD, for example, visual prompts/ posters in school showing the daily schedule and school-wide events (Hall, Meyer and Rose, 2012; BBC active, 2010).</w:t>
      </w:r>
    </w:p>
    <w:p w14:paraId="16A74BFE" w14:textId="77777777" w:rsidR="00D34186" w:rsidRPr="007F064F" w:rsidRDefault="00D34186" w:rsidP="00D34186">
      <w:pPr>
        <w:pStyle w:val="ListParagraph"/>
        <w:widowControl w:val="0"/>
        <w:jc w:val="both"/>
        <w:rPr>
          <w:rFonts w:cs="Calibri"/>
          <w:szCs w:val="24"/>
        </w:rPr>
      </w:pPr>
    </w:p>
    <w:p w14:paraId="2B1B18EE" w14:textId="77777777" w:rsidR="00D34186" w:rsidRPr="007F064F" w:rsidRDefault="00D34186" w:rsidP="00D34186">
      <w:pPr>
        <w:pStyle w:val="ListParagraph"/>
        <w:widowControl w:val="0"/>
        <w:numPr>
          <w:ilvl w:val="0"/>
          <w:numId w:val="18"/>
        </w:numPr>
        <w:jc w:val="both"/>
        <w:rPr>
          <w:rFonts w:cs="Calibri"/>
          <w:szCs w:val="24"/>
        </w:rPr>
      </w:pPr>
      <w:r w:rsidRPr="007F064F">
        <w:rPr>
          <w:rFonts w:cs="Calibri"/>
          <w:b/>
          <w:szCs w:val="24"/>
        </w:rPr>
        <w:t xml:space="preserve">Make curricular adaptations in terms of resources </w:t>
      </w:r>
      <w:r w:rsidRPr="007F064F">
        <w:rPr>
          <w:rFonts w:cs="Calibri"/>
          <w:szCs w:val="24"/>
        </w:rPr>
        <w:t>so that where possible you equip the classrooms in which there are pupils with ADHD with different materials and advanced technology, such as, tablets and projectors, so as to attain a single learning outcome (BDA, 2012)</w:t>
      </w:r>
    </w:p>
    <w:p w14:paraId="49982B24" w14:textId="77777777" w:rsidR="00D34186" w:rsidRPr="007F064F" w:rsidRDefault="00D34186" w:rsidP="00D34186">
      <w:pPr>
        <w:jc w:val="both"/>
        <w:rPr>
          <w:rFonts w:cs="Calibri"/>
        </w:rPr>
      </w:pPr>
    </w:p>
    <w:p w14:paraId="6DBBE542" w14:textId="77777777" w:rsidR="00D34186" w:rsidRPr="00D34186" w:rsidRDefault="00D34186" w:rsidP="00D34186">
      <w:pPr>
        <w:pStyle w:val="Heading3"/>
        <w:jc w:val="both"/>
        <w:rPr>
          <w:rFonts w:cs="Calibri"/>
          <w:b/>
        </w:rPr>
      </w:pPr>
      <w:r w:rsidRPr="00D34186">
        <w:rPr>
          <w:rFonts w:cs="Calibri"/>
          <w:b/>
        </w:rPr>
        <w:t>Supportive Literature</w:t>
      </w:r>
    </w:p>
    <w:p w14:paraId="5C57055E" w14:textId="77777777" w:rsidR="00D34186" w:rsidRPr="007F064F" w:rsidRDefault="00D34186" w:rsidP="00D34186">
      <w:pPr>
        <w:jc w:val="both"/>
        <w:rPr>
          <w:rFonts w:cs="Calibri"/>
        </w:rPr>
      </w:pPr>
    </w:p>
    <w:p w14:paraId="1175D2AC" w14:textId="77777777" w:rsidR="00D34186" w:rsidRPr="007F064F" w:rsidRDefault="00D34186" w:rsidP="00D34186">
      <w:pPr>
        <w:jc w:val="both"/>
        <w:rPr>
          <w:rFonts w:cs="Calibri"/>
        </w:rPr>
      </w:pPr>
      <w:r w:rsidRPr="007F064F">
        <w:rPr>
          <w:rFonts w:eastAsia="Arial" w:cs="Calibri"/>
          <w:b/>
        </w:rPr>
        <w:t>Definition:</w:t>
      </w:r>
      <w:r w:rsidRPr="007F064F">
        <w:rPr>
          <w:rFonts w:eastAsia="Arial" w:cs="Calibri"/>
        </w:rPr>
        <w:t xml:space="preserve">  “The essential feature of attention-deficit/hyperactivity disorder is a persistent pattern of inattention and/or hyperactivity-impulsivity that is more frequent and severe than is typically observed in individuals at a comparable level of development” (American Psychiatric Association, 2000a, p. 85).</w:t>
      </w:r>
    </w:p>
    <w:p w14:paraId="701FDD0F" w14:textId="77777777" w:rsidR="00D34186" w:rsidRPr="007F064F" w:rsidRDefault="00D34186" w:rsidP="00D34186">
      <w:pPr>
        <w:jc w:val="both"/>
        <w:rPr>
          <w:rFonts w:cs="Calibri"/>
        </w:rPr>
      </w:pPr>
    </w:p>
    <w:p w14:paraId="11707AB8" w14:textId="77777777" w:rsidR="00D34186" w:rsidRPr="007F064F" w:rsidRDefault="00D34186" w:rsidP="00D34186">
      <w:pPr>
        <w:jc w:val="both"/>
        <w:rPr>
          <w:rFonts w:cs="Calibri"/>
        </w:rPr>
      </w:pPr>
      <w:r w:rsidRPr="007F064F">
        <w:rPr>
          <w:rFonts w:eastAsia="Arial" w:cs="Calibri"/>
        </w:rPr>
        <w:t xml:space="preserve">Some pupils with learning disabilities have difficulty attending to a task and/or display high rates of hyperactivity. Children who consistently exhibit these problems may be diagnosed with attention-deficit/hyperactivity disorder (ADHD). A high degree of </w:t>
      </w:r>
      <w:r w:rsidRPr="007F064F">
        <w:rPr>
          <w:rFonts w:eastAsia="Arial" w:cs="Calibri"/>
          <w:b/>
        </w:rPr>
        <w:t xml:space="preserve">comorbidity </w:t>
      </w:r>
      <w:r w:rsidRPr="007F064F">
        <w:rPr>
          <w:rFonts w:eastAsia="Arial" w:cs="Calibri"/>
        </w:rPr>
        <w:t xml:space="preserve">(two conditions occurring in the same individual) between learning disabilities has frequently been reported (Smith &amp; Adams, 2006) </w:t>
      </w:r>
    </w:p>
    <w:p w14:paraId="23209879" w14:textId="77777777" w:rsidR="00D34186" w:rsidRPr="007F064F" w:rsidRDefault="00D34186" w:rsidP="00D34186">
      <w:pPr>
        <w:jc w:val="both"/>
        <w:rPr>
          <w:rFonts w:cs="Calibri"/>
        </w:rPr>
      </w:pPr>
    </w:p>
    <w:p w14:paraId="34861334" w14:textId="77777777" w:rsidR="00D34186" w:rsidRPr="007F064F" w:rsidRDefault="00D34186" w:rsidP="00D34186">
      <w:pPr>
        <w:jc w:val="both"/>
        <w:rPr>
          <w:rFonts w:cs="Calibri"/>
        </w:rPr>
      </w:pPr>
      <w:r w:rsidRPr="007F064F">
        <w:rPr>
          <w:rFonts w:eastAsia="Arial" w:cs="Calibri"/>
          <w:b/>
        </w:rPr>
        <w:t xml:space="preserve">Characteristics of pupils with ADHD: </w:t>
      </w:r>
    </w:p>
    <w:p w14:paraId="169B830A" w14:textId="77777777" w:rsidR="00D34186" w:rsidRPr="007F064F" w:rsidRDefault="00D34186" w:rsidP="00D34186">
      <w:pPr>
        <w:jc w:val="both"/>
        <w:rPr>
          <w:rFonts w:cs="Calibri"/>
        </w:rPr>
      </w:pPr>
      <w:r w:rsidRPr="007F064F">
        <w:rPr>
          <w:rFonts w:eastAsia="Arial" w:cs="Calibri"/>
          <w:b/>
          <w:i/>
        </w:rPr>
        <w:t xml:space="preserve">Inattention </w:t>
      </w:r>
    </w:p>
    <w:p w14:paraId="66FEE59B"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not attending to details</w:t>
      </w:r>
    </w:p>
    <w:p w14:paraId="5BBB5661"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difficulty sustaining attention to tasks or activities</w:t>
      </w:r>
    </w:p>
    <w:p w14:paraId="3CEDB6BB"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does not seem to listen</w:t>
      </w:r>
    </w:p>
    <w:p w14:paraId="06880891"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does not follow through on instructions (e.g., starts a task but soon gets sidetracked)</w:t>
      </w:r>
    </w:p>
    <w:p w14:paraId="2BBD53FB"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 xml:space="preserve">difficulty </w:t>
      </w:r>
      <w:proofErr w:type="spellStart"/>
      <w:r w:rsidRPr="007F064F">
        <w:rPr>
          <w:rFonts w:eastAsia="Arial" w:cs="Calibri"/>
        </w:rPr>
        <w:t>organising</w:t>
      </w:r>
      <w:proofErr w:type="spellEnd"/>
      <w:r w:rsidRPr="007F064F">
        <w:rPr>
          <w:rFonts w:eastAsia="Arial" w:cs="Calibri"/>
        </w:rPr>
        <w:t xml:space="preserve"> tasks and activities (e.g., work is messy and </w:t>
      </w:r>
      <w:proofErr w:type="spellStart"/>
      <w:r w:rsidRPr="007F064F">
        <w:rPr>
          <w:rFonts w:eastAsia="Arial" w:cs="Calibri"/>
        </w:rPr>
        <w:t>disorganised</w:t>
      </w:r>
      <w:proofErr w:type="spellEnd"/>
      <w:r w:rsidRPr="007F064F">
        <w:rPr>
          <w:rFonts w:eastAsia="Arial" w:cs="Calibri"/>
        </w:rPr>
        <w:t>)</w:t>
      </w:r>
    </w:p>
    <w:p w14:paraId="194B8B98"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dislikes tasks that require sustained mental effort</w:t>
      </w:r>
    </w:p>
    <w:p w14:paraId="0236FDAB"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frequently loses things</w:t>
      </w:r>
    </w:p>
    <w:p w14:paraId="12AE4C7C"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easily distracted</w:t>
      </w:r>
    </w:p>
    <w:p w14:paraId="43B8EFD7" w14:textId="77777777" w:rsidR="00D34186" w:rsidRPr="007F064F" w:rsidRDefault="00D34186" w:rsidP="00D34186">
      <w:pPr>
        <w:widowControl w:val="0"/>
        <w:numPr>
          <w:ilvl w:val="0"/>
          <w:numId w:val="8"/>
        </w:numPr>
        <w:ind w:hanging="360"/>
        <w:jc w:val="both"/>
        <w:rPr>
          <w:rFonts w:cs="Calibri"/>
        </w:rPr>
      </w:pPr>
      <w:r w:rsidRPr="007F064F">
        <w:rPr>
          <w:rFonts w:eastAsia="Arial" w:cs="Calibri"/>
        </w:rPr>
        <w:t>Often forgetful.</w:t>
      </w:r>
    </w:p>
    <w:p w14:paraId="28D5DDD4" w14:textId="77777777" w:rsidR="00D34186" w:rsidRPr="007F064F" w:rsidRDefault="00D34186" w:rsidP="00D34186">
      <w:pPr>
        <w:jc w:val="both"/>
        <w:rPr>
          <w:rFonts w:cs="Calibri"/>
        </w:rPr>
      </w:pPr>
    </w:p>
    <w:p w14:paraId="2FABD5E0" w14:textId="77777777" w:rsidR="00D34186" w:rsidRPr="007F064F" w:rsidRDefault="00D34186" w:rsidP="00D34186">
      <w:pPr>
        <w:jc w:val="both"/>
        <w:rPr>
          <w:rFonts w:cs="Calibri"/>
        </w:rPr>
      </w:pPr>
      <w:r w:rsidRPr="007F064F">
        <w:rPr>
          <w:rFonts w:eastAsia="Arial" w:cs="Calibri"/>
          <w:b/>
          <w:i/>
        </w:rPr>
        <w:t xml:space="preserve">Hyperactivity and impulsivity </w:t>
      </w:r>
    </w:p>
    <w:p w14:paraId="6E38AD44"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Fidgeting</w:t>
      </w:r>
    </w:p>
    <w:p w14:paraId="0F5C0111"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Restlessness</w:t>
      </w:r>
    </w:p>
    <w:p w14:paraId="57A1AA4A"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runs about or climbs on furniture, often excessively loud or noisy</w:t>
      </w:r>
    </w:p>
    <w:p w14:paraId="700EACCD"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 xml:space="preserve">often “on the go” as if “driven by a motor” </w:t>
      </w:r>
    </w:p>
    <w:p w14:paraId="7E081F18"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talks excessively, blurts out answers, difficulty waiting to take his or her turn, interrupts others</w:t>
      </w:r>
    </w:p>
    <w:p w14:paraId="189DC7D8"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acts without thinking (e.g., starts a task without reading or listening to the instructions)</w:t>
      </w:r>
    </w:p>
    <w:p w14:paraId="78086123" w14:textId="77777777" w:rsidR="00D34186" w:rsidRPr="007F064F" w:rsidRDefault="00D34186" w:rsidP="00D34186">
      <w:pPr>
        <w:widowControl w:val="0"/>
        <w:numPr>
          <w:ilvl w:val="0"/>
          <w:numId w:val="9"/>
        </w:numPr>
        <w:ind w:hanging="360"/>
        <w:jc w:val="both"/>
        <w:rPr>
          <w:rFonts w:cs="Calibri"/>
        </w:rPr>
      </w:pPr>
      <w:r w:rsidRPr="007F064F">
        <w:rPr>
          <w:rFonts w:eastAsia="Arial" w:cs="Calibri"/>
        </w:rPr>
        <w:t xml:space="preserve">Impatient, rushes through activities or tasks, has difficulty resisting temptations. </w:t>
      </w:r>
    </w:p>
    <w:p w14:paraId="74837A57" w14:textId="77777777" w:rsidR="00D34186" w:rsidRPr="007F064F" w:rsidRDefault="00D34186" w:rsidP="00D34186">
      <w:pPr>
        <w:jc w:val="both"/>
        <w:rPr>
          <w:rFonts w:cs="Calibri"/>
        </w:rPr>
      </w:pPr>
    </w:p>
    <w:p w14:paraId="72F95AE8" w14:textId="77777777" w:rsidR="00D34186" w:rsidRPr="007F064F" w:rsidRDefault="00D34186" w:rsidP="00D34186">
      <w:pPr>
        <w:jc w:val="both"/>
        <w:rPr>
          <w:rFonts w:cs="Calibri"/>
        </w:rPr>
      </w:pPr>
      <w:r w:rsidRPr="007F064F">
        <w:rPr>
          <w:rFonts w:eastAsia="Arial" w:cs="Calibri"/>
        </w:rPr>
        <w:t>(</w:t>
      </w:r>
      <w:proofErr w:type="gramStart"/>
      <w:r w:rsidRPr="007F064F">
        <w:rPr>
          <w:rFonts w:eastAsia="Arial" w:cs="Calibri"/>
        </w:rPr>
        <w:t>adapted</w:t>
      </w:r>
      <w:proofErr w:type="gramEnd"/>
      <w:r w:rsidRPr="007F064F">
        <w:rPr>
          <w:rFonts w:eastAsia="Arial" w:cs="Calibri"/>
        </w:rPr>
        <w:t xml:space="preserve"> from American Psychiatric Association, 2011c)</w:t>
      </w:r>
    </w:p>
    <w:p w14:paraId="6321677F" w14:textId="77777777" w:rsidR="00D34186" w:rsidRPr="007F064F" w:rsidRDefault="00D34186" w:rsidP="00D34186">
      <w:pPr>
        <w:jc w:val="both"/>
        <w:rPr>
          <w:rFonts w:cs="Calibri"/>
        </w:rPr>
      </w:pPr>
    </w:p>
    <w:p w14:paraId="138C5EA9" w14:textId="77777777" w:rsidR="00D34186" w:rsidRDefault="00D34186" w:rsidP="00D34186">
      <w:pPr>
        <w:jc w:val="both"/>
        <w:rPr>
          <w:rFonts w:cs="Calibri"/>
          <w:b/>
          <w:color w:val="ED1651" w:themeColor="accent4"/>
        </w:rPr>
      </w:pPr>
    </w:p>
    <w:p w14:paraId="495F40BF" w14:textId="77777777" w:rsidR="00D34186" w:rsidRPr="007F064F" w:rsidRDefault="00D34186" w:rsidP="00D34186">
      <w:pPr>
        <w:jc w:val="both"/>
        <w:rPr>
          <w:rFonts w:cs="Calibri"/>
          <w:b/>
          <w:color w:val="ED1651" w:themeColor="accent4"/>
        </w:rPr>
      </w:pPr>
    </w:p>
    <w:p w14:paraId="0B1845FA" w14:textId="77777777" w:rsidR="00D34186" w:rsidRPr="00D34186" w:rsidRDefault="00D34186" w:rsidP="00D34186">
      <w:pPr>
        <w:pStyle w:val="Heading3"/>
        <w:rPr>
          <w:rFonts w:cs="Calibri"/>
          <w:b/>
        </w:rPr>
      </w:pPr>
      <w:r w:rsidRPr="00D34186">
        <w:rPr>
          <w:rFonts w:cs="Calibri"/>
          <w:b/>
        </w:rPr>
        <w:lastRenderedPageBreak/>
        <w:t>Websites and EU Reports</w:t>
      </w:r>
    </w:p>
    <w:p w14:paraId="3D412D5C" w14:textId="77777777" w:rsidR="00D34186" w:rsidRPr="007F064F" w:rsidRDefault="00D34186" w:rsidP="00D34186">
      <w:pPr>
        <w:jc w:val="both"/>
        <w:rPr>
          <w:rFonts w:cs="Calibri"/>
          <w:b/>
          <w:color w:val="2E3B42" w:themeColor="accent2"/>
        </w:rPr>
      </w:pPr>
    </w:p>
    <w:p w14:paraId="0875FC57" w14:textId="77777777" w:rsidR="00D34186" w:rsidRPr="007F064F" w:rsidRDefault="002373DA" w:rsidP="00D34186">
      <w:pPr>
        <w:jc w:val="both"/>
        <w:rPr>
          <w:rFonts w:cs="Calibri"/>
        </w:rPr>
      </w:pPr>
      <w:hyperlink r:id="rId17">
        <w:r w:rsidR="00D34186" w:rsidRPr="007F064F">
          <w:rPr>
            <w:rFonts w:eastAsia="Arial" w:cs="Calibri"/>
            <w:color w:val="0000FF"/>
          </w:rPr>
          <w:t>http://www.apa.org/topics/adhd/</w:t>
        </w:r>
      </w:hyperlink>
      <w:hyperlink r:id="rId18"/>
      <w:hyperlink r:id="rId19"/>
    </w:p>
    <w:p w14:paraId="315E47E2" w14:textId="77777777" w:rsidR="00D34186" w:rsidRPr="007F064F" w:rsidRDefault="002373DA" w:rsidP="00D34186">
      <w:pPr>
        <w:jc w:val="both"/>
        <w:rPr>
          <w:rFonts w:cs="Calibri"/>
        </w:rPr>
      </w:pPr>
      <w:hyperlink r:id="rId20">
        <w:r w:rsidR="00D34186" w:rsidRPr="007F064F">
          <w:rPr>
            <w:rFonts w:eastAsia="Arial" w:cs="Calibri"/>
            <w:color w:val="0000FF"/>
          </w:rPr>
          <w:t>https://www.psychiatry.org/patients-families/ADHD/what-is-ADHD</w:t>
        </w:r>
      </w:hyperlink>
      <w:hyperlink r:id="rId21"/>
      <w:hyperlink r:id="rId22"/>
    </w:p>
    <w:p w14:paraId="08F87E60" w14:textId="77777777" w:rsidR="00D34186" w:rsidRPr="007F064F" w:rsidRDefault="002373DA" w:rsidP="00D34186">
      <w:pPr>
        <w:jc w:val="both"/>
        <w:rPr>
          <w:rFonts w:cs="Calibri"/>
        </w:rPr>
      </w:pPr>
      <w:hyperlink r:id="rId23">
        <w:r w:rsidR="00D34186" w:rsidRPr="007F064F">
          <w:rPr>
            <w:rFonts w:eastAsia="Arial" w:cs="Calibri"/>
            <w:color w:val="0000FF"/>
          </w:rPr>
          <w:t>https://www.adhsdeutschland.de/Portaldata/1/Resources/PDF/4_8_4_Politik/Anlage_4a_Mapping_(Englisch).pdf</w:t>
        </w:r>
      </w:hyperlink>
      <w:hyperlink r:id="rId24"/>
    </w:p>
    <w:p w14:paraId="4014D11D" w14:textId="77777777" w:rsidR="00D34186" w:rsidRPr="007F064F" w:rsidRDefault="002373DA" w:rsidP="00D34186">
      <w:pPr>
        <w:pStyle w:val="Heading4"/>
        <w:rPr>
          <w:rFonts w:cs="Calibri"/>
        </w:rPr>
      </w:pPr>
      <w:hyperlink r:id="rId25"/>
    </w:p>
    <w:p w14:paraId="79A70DC3" w14:textId="77777777" w:rsidR="00D34186" w:rsidRPr="007F064F" w:rsidRDefault="00D34186" w:rsidP="00D34186">
      <w:pPr>
        <w:pStyle w:val="Heading4"/>
        <w:rPr>
          <w:rFonts w:eastAsia="Arial" w:cs="Calibri"/>
          <w:sz w:val="28"/>
          <w:szCs w:val="28"/>
        </w:rPr>
      </w:pPr>
      <w:r w:rsidRPr="007F064F">
        <w:rPr>
          <w:rFonts w:eastAsia="Arial" w:cs="Calibri"/>
          <w:sz w:val="28"/>
          <w:szCs w:val="28"/>
        </w:rPr>
        <w:t>References</w:t>
      </w:r>
    </w:p>
    <w:p w14:paraId="18C7F5F1" w14:textId="77777777" w:rsidR="00D34186" w:rsidRPr="007F064F" w:rsidRDefault="00D34186" w:rsidP="00D34186">
      <w:pPr>
        <w:rPr>
          <w:rFonts w:cs="Calibri"/>
        </w:rPr>
      </w:pPr>
    </w:p>
    <w:p w14:paraId="4A32DB05" w14:textId="77777777" w:rsidR="00D34186" w:rsidRPr="007F064F" w:rsidRDefault="00D34186" w:rsidP="00D34186">
      <w:pPr>
        <w:jc w:val="both"/>
        <w:rPr>
          <w:rFonts w:eastAsia="Arial" w:cs="Calibri"/>
          <w:sz w:val="16"/>
          <w:szCs w:val="16"/>
        </w:rPr>
      </w:pPr>
      <w:proofErr w:type="spellStart"/>
      <w:r w:rsidRPr="007F064F">
        <w:rPr>
          <w:rFonts w:eastAsia="Arial" w:cs="Calibri"/>
          <w:sz w:val="16"/>
          <w:szCs w:val="16"/>
        </w:rPr>
        <w:t>Bicard</w:t>
      </w:r>
      <w:proofErr w:type="spellEnd"/>
      <w:r w:rsidRPr="007F064F">
        <w:rPr>
          <w:rFonts w:eastAsia="Arial" w:cs="Calibri"/>
          <w:sz w:val="16"/>
          <w:szCs w:val="16"/>
        </w:rPr>
        <w:t xml:space="preserve">, D. F., &amp; </w:t>
      </w:r>
      <w:proofErr w:type="spellStart"/>
      <w:r w:rsidRPr="007F064F">
        <w:rPr>
          <w:rFonts w:eastAsia="Arial" w:cs="Calibri"/>
          <w:sz w:val="16"/>
          <w:szCs w:val="16"/>
        </w:rPr>
        <w:t>Neef</w:t>
      </w:r>
      <w:proofErr w:type="spellEnd"/>
      <w:r w:rsidRPr="007F064F">
        <w:rPr>
          <w:rFonts w:eastAsia="Arial" w:cs="Calibri"/>
          <w:sz w:val="16"/>
          <w:szCs w:val="16"/>
        </w:rPr>
        <w:t xml:space="preserve">, N. A. (2002). Effects of strategic versus tactical instructions on adaptation to changing contingencies in children with ADHD. </w:t>
      </w:r>
      <w:r w:rsidRPr="007F064F">
        <w:rPr>
          <w:rFonts w:eastAsia="Arial" w:cs="Calibri"/>
          <w:i/>
          <w:sz w:val="16"/>
          <w:szCs w:val="16"/>
        </w:rPr>
        <w:t>Journal of Applied Behavior Analysis, 35,</w:t>
      </w:r>
      <w:r w:rsidRPr="007F064F">
        <w:rPr>
          <w:rFonts w:eastAsia="Arial" w:cs="Calibri"/>
          <w:sz w:val="16"/>
          <w:szCs w:val="16"/>
        </w:rPr>
        <w:t xml:space="preserve"> 375–389.</w:t>
      </w:r>
    </w:p>
    <w:p w14:paraId="1C0918B3" w14:textId="77777777" w:rsidR="00D34186" w:rsidRPr="007F064F" w:rsidRDefault="00D34186" w:rsidP="00D34186">
      <w:pPr>
        <w:jc w:val="both"/>
        <w:rPr>
          <w:rFonts w:cs="Calibri"/>
          <w:sz w:val="16"/>
          <w:szCs w:val="16"/>
        </w:rPr>
      </w:pPr>
    </w:p>
    <w:p w14:paraId="24054240" w14:textId="77777777" w:rsidR="00D34186" w:rsidRPr="007F064F" w:rsidRDefault="00D34186" w:rsidP="00D34186">
      <w:pPr>
        <w:jc w:val="both"/>
        <w:rPr>
          <w:rFonts w:cs="Calibri"/>
          <w:sz w:val="16"/>
          <w:szCs w:val="16"/>
        </w:rPr>
      </w:pPr>
      <w:r w:rsidRPr="007F064F">
        <w:rPr>
          <w:rFonts w:eastAsia="Times New Roman" w:cs="Calibri"/>
          <w:color w:val="222222"/>
          <w:sz w:val="16"/>
          <w:szCs w:val="16"/>
          <w:highlight w:val="white"/>
        </w:rPr>
        <w:t xml:space="preserve">De la Cruz, R. E., </w:t>
      </w:r>
      <w:proofErr w:type="spellStart"/>
      <w:r w:rsidRPr="007F064F">
        <w:rPr>
          <w:rFonts w:eastAsia="Times New Roman" w:cs="Calibri"/>
          <w:color w:val="222222"/>
          <w:sz w:val="16"/>
          <w:szCs w:val="16"/>
          <w:highlight w:val="white"/>
        </w:rPr>
        <w:t>Lian</w:t>
      </w:r>
      <w:proofErr w:type="spellEnd"/>
      <w:r w:rsidRPr="007F064F">
        <w:rPr>
          <w:rFonts w:eastAsia="Times New Roman" w:cs="Calibri"/>
          <w:color w:val="222222"/>
          <w:sz w:val="16"/>
          <w:szCs w:val="16"/>
          <w:highlight w:val="white"/>
        </w:rPr>
        <w:t xml:space="preserve">, M. C. J., &amp; </w:t>
      </w:r>
      <w:proofErr w:type="spellStart"/>
      <w:r w:rsidRPr="007F064F">
        <w:rPr>
          <w:rFonts w:eastAsia="Times New Roman" w:cs="Calibri"/>
          <w:color w:val="222222"/>
          <w:sz w:val="16"/>
          <w:szCs w:val="16"/>
          <w:highlight w:val="white"/>
        </w:rPr>
        <w:t>Morreau</w:t>
      </w:r>
      <w:proofErr w:type="spellEnd"/>
      <w:r w:rsidRPr="007F064F">
        <w:rPr>
          <w:rFonts w:eastAsia="Times New Roman" w:cs="Calibri"/>
          <w:color w:val="222222"/>
          <w:sz w:val="16"/>
          <w:szCs w:val="16"/>
          <w:highlight w:val="white"/>
        </w:rPr>
        <w:t>, L. E. (1998). The effects of creative drama on social and oral language skills of children with learning disabilities. </w:t>
      </w:r>
      <w:r w:rsidRPr="007F064F">
        <w:rPr>
          <w:rFonts w:eastAsia="Times New Roman" w:cs="Calibri"/>
          <w:i/>
          <w:color w:val="222222"/>
          <w:sz w:val="16"/>
          <w:szCs w:val="16"/>
          <w:highlight w:val="white"/>
        </w:rPr>
        <w:t>Youth Theatre Journal</w:t>
      </w:r>
      <w:r w:rsidRPr="007F064F">
        <w:rPr>
          <w:rFonts w:eastAsia="Times New Roman" w:cs="Calibri"/>
          <w:color w:val="222222"/>
          <w:sz w:val="16"/>
          <w:szCs w:val="16"/>
          <w:highlight w:val="white"/>
        </w:rPr>
        <w:t>, </w:t>
      </w:r>
      <w:r w:rsidRPr="007F064F">
        <w:rPr>
          <w:rFonts w:eastAsia="Times New Roman" w:cs="Calibri"/>
          <w:i/>
          <w:color w:val="222222"/>
          <w:sz w:val="16"/>
          <w:szCs w:val="16"/>
          <w:highlight w:val="white"/>
        </w:rPr>
        <w:t>12</w:t>
      </w:r>
      <w:r w:rsidRPr="007F064F">
        <w:rPr>
          <w:rFonts w:eastAsia="Times New Roman" w:cs="Calibri"/>
          <w:color w:val="222222"/>
          <w:sz w:val="16"/>
          <w:szCs w:val="16"/>
          <w:highlight w:val="white"/>
        </w:rPr>
        <w:t>(1), 89-95.</w:t>
      </w:r>
    </w:p>
    <w:p w14:paraId="78CB6611" w14:textId="77777777" w:rsidR="00D34186" w:rsidRPr="007F064F" w:rsidRDefault="00D34186" w:rsidP="00D34186">
      <w:pPr>
        <w:spacing w:before="240" w:after="240"/>
        <w:jc w:val="both"/>
        <w:rPr>
          <w:rFonts w:cs="Calibri"/>
          <w:sz w:val="16"/>
          <w:szCs w:val="16"/>
        </w:rPr>
      </w:pPr>
      <w:proofErr w:type="spellStart"/>
      <w:r w:rsidRPr="007F064F">
        <w:rPr>
          <w:rFonts w:eastAsia="Arial" w:cs="Calibri"/>
          <w:sz w:val="16"/>
          <w:szCs w:val="16"/>
          <w:highlight w:val="white"/>
        </w:rPr>
        <w:t>DuPaul</w:t>
      </w:r>
      <w:proofErr w:type="spellEnd"/>
      <w:r w:rsidRPr="007F064F">
        <w:rPr>
          <w:rFonts w:eastAsia="Arial" w:cs="Calibri"/>
          <w:sz w:val="16"/>
          <w:szCs w:val="16"/>
          <w:highlight w:val="white"/>
        </w:rPr>
        <w:t>, G. J., &amp; Stoner, G. (2014). </w:t>
      </w:r>
      <w:r w:rsidRPr="007F064F">
        <w:rPr>
          <w:rFonts w:eastAsia="Arial" w:cs="Calibri"/>
          <w:i/>
          <w:sz w:val="16"/>
          <w:szCs w:val="16"/>
          <w:highlight w:val="white"/>
        </w:rPr>
        <w:t>ADHD in the schools: Assessment and intervention strategies</w:t>
      </w:r>
      <w:r w:rsidRPr="007F064F">
        <w:rPr>
          <w:rFonts w:eastAsia="Arial" w:cs="Calibri"/>
          <w:sz w:val="16"/>
          <w:szCs w:val="16"/>
          <w:highlight w:val="white"/>
        </w:rPr>
        <w:t>. Guilford Publications.</w:t>
      </w:r>
    </w:p>
    <w:p w14:paraId="2E178BB2" w14:textId="77777777" w:rsidR="00D34186" w:rsidRPr="007F064F" w:rsidRDefault="00D34186" w:rsidP="00D34186">
      <w:pPr>
        <w:jc w:val="both"/>
        <w:rPr>
          <w:rFonts w:cs="Calibri"/>
          <w:sz w:val="16"/>
          <w:szCs w:val="16"/>
        </w:rPr>
      </w:pPr>
      <w:proofErr w:type="spellStart"/>
      <w:r w:rsidRPr="007F064F">
        <w:rPr>
          <w:rFonts w:eastAsia="Arial" w:cs="Calibri"/>
          <w:color w:val="222222"/>
          <w:sz w:val="16"/>
          <w:szCs w:val="16"/>
          <w:highlight w:val="white"/>
        </w:rPr>
        <w:t>Forlin</w:t>
      </w:r>
      <w:proofErr w:type="spellEnd"/>
      <w:r w:rsidRPr="007F064F">
        <w:rPr>
          <w:rFonts w:eastAsia="Arial" w:cs="Calibri"/>
          <w:color w:val="222222"/>
          <w:sz w:val="16"/>
          <w:szCs w:val="16"/>
          <w:highlight w:val="white"/>
        </w:rPr>
        <w:t xml:space="preserve">, C., Sharma, U., &amp; </w:t>
      </w:r>
      <w:proofErr w:type="spellStart"/>
      <w:r w:rsidRPr="007F064F">
        <w:rPr>
          <w:rFonts w:eastAsia="Arial" w:cs="Calibri"/>
          <w:color w:val="222222"/>
          <w:sz w:val="16"/>
          <w:szCs w:val="16"/>
          <w:highlight w:val="white"/>
        </w:rPr>
        <w:t>Loreman</w:t>
      </w:r>
      <w:proofErr w:type="spellEnd"/>
      <w:r w:rsidRPr="007F064F">
        <w:rPr>
          <w:rFonts w:eastAsia="Arial" w:cs="Calibri"/>
          <w:color w:val="222222"/>
          <w:sz w:val="16"/>
          <w:szCs w:val="16"/>
          <w:highlight w:val="white"/>
        </w:rPr>
        <w:t>, T. (2007). An international comparison of pre-service teacher attitudes towards inclusive education. </w:t>
      </w:r>
      <w:r w:rsidRPr="007F064F">
        <w:rPr>
          <w:rFonts w:eastAsia="Arial" w:cs="Calibri"/>
          <w:i/>
          <w:color w:val="222222"/>
          <w:sz w:val="16"/>
          <w:szCs w:val="16"/>
          <w:highlight w:val="white"/>
        </w:rPr>
        <w:t>Disability studies quarterly</w:t>
      </w:r>
      <w:r w:rsidRPr="007F064F">
        <w:rPr>
          <w:rFonts w:eastAsia="Arial" w:cs="Calibri"/>
          <w:color w:val="222222"/>
          <w:sz w:val="16"/>
          <w:szCs w:val="16"/>
          <w:highlight w:val="white"/>
        </w:rPr>
        <w:t>, </w:t>
      </w:r>
      <w:r w:rsidRPr="007F064F">
        <w:rPr>
          <w:rFonts w:eastAsia="Arial" w:cs="Calibri"/>
          <w:i/>
          <w:color w:val="222222"/>
          <w:sz w:val="16"/>
          <w:szCs w:val="16"/>
          <w:highlight w:val="white"/>
        </w:rPr>
        <w:t>27</w:t>
      </w:r>
      <w:r w:rsidRPr="007F064F">
        <w:rPr>
          <w:rFonts w:eastAsia="Arial" w:cs="Calibri"/>
          <w:color w:val="222222"/>
          <w:sz w:val="16"/>
          <w:szCs w:val="16"/>
          <w:highlight w:val="white"/>
        </w:rPr>
        <w:t>(4).</w:t>
      </w:r>
    </w:p>
    <w:p w14:paraId="5856E655" w14:textId="77777777" w:rsidR="00D34186" w:rsidRPr="007F064F" w:rsidRDefault="00D34186" w:rsidP="00D34186">
      <w:pPr>
        <w:jc w:val="both"/>
        <w:rPr>
          <w:rFonts w:cs="Calibri"/>
          <w:sz w:val="16"/>
          <w:szCs w:val="16"/>
        </w:rPr>
      </w:pPr>
      <w:r w:rsidRPr="007F064F">
        <w:rPr>
          <w:rFonts w:eastAsia="Times New Roman" w:cs="Calibri"/>
          <w:color w:val="222222"/>
          <w:sz w:val="16"/>
          <w:szCs w:val="16"/>
          <w:highlight w:val="white"/>
        </w:rPr>
        <w:t>Freeman, G. D., Sullivan, K., &amp; Fulton, C. R. (2003). Effects of creative drama on self-concept, social skills, and problem behavior. </w:t>
      </w:r>
      <w:r w:rsidRPr="007F064F">
        <w:rPr>
          <w:rFonts w:eastAsia="Times New Roman" w:cs="Calibri"/>
          <w:i/>
          <w:color w:val="222222"/>
          <w:sz w:val="16"/>
          <w:szCs w:val="16"/>
          <w:highlight w:val="white"/>
        </w:rPr>
        <w:t>The Journal of Educational Research</w:t>
      </w:r>
      <w:r w:rsidRPr="007F064F">
        <w:rPr>
          <w:rFonts w:eastAsia="Times New Roman" w:cs="Calibri"/>
          <w:color w:val="222222"/>
          <w:sz w:val="16"/>
          <w:szCs w:val="16"/>
          <w:highlight w:val="white"/>
        </w:rPr>
        <w:t>, </w:t>
      </w:r>
      <w:r w:rsidRPr="007F064F">
        <w:rPr>
          <w:rFonts w:eastAsia="Times New Roman" w:cs="Calibri"/>
          <w:i/>
          <w:color w:val="222222"/>
          <w:sz w:val="16"/>
          <w:szCs w:val="16"/>
          <w:highlight w:val="white"/>
        </w:rPr>
        <w:t>96</w:t>
      </w:r>
      <w:r w:rsidRPr="007F064F">
        <w:rPr>
          <w:rFonts w:eastAsia="Times New Roman" w:cs="Calibri"/>
          <w:color w:val="222222"/>
          <w:sz w:val="16"/>
          <w:szCs w:val="16"/>
          <w:highlight w:val="white"/>
        </w:rPr>
        <w:t>(3), 131-138.</w:t>
      </w:r>
    </w:p>
    <w:p w14:paraId="18CF2D56" w14:textId="77777777" w:rsidR="00D34186" w:rsidRPr="007F064F" w:rsidRDefault="00D34186" w:rsidP="00D34186">
      <w:pPr>
        <w:spacing w:before="240" w:after="240"/>
        <w:jc w:val="both"/>
        <w:rPr>
          <w:rFonts w:cs="Calibri"/>
          <w:sz w:val="16"/>
          <w:szCs w:val="16"/>
        </w:rPr>
      </w:pPr>
      <w:r w:rsidRPr="007F064F">
        <w:rPr>
          <w:rFonts w:eastAsia="Arial" w:cs="Calibri"/>
          <w:sz w:val="16"/>
          <w:szCs w:val="16"/>
        </w:rPr>
        <w:t xml:space="preserve">Garrick </w:t>
      </w:r>
      <w:proofErr w:type="spellStart"/>
      <w:r w:rsidRPr="007F064F">
        <w:rPr>
          <w:rFonts w:eastAsia="Arial" w:cs="Calibri"/>
          <w:sz w:val="16"/>
          <w:szCs w:val="16"/>
        </w:rPr>
        <w:t>Duhaney</w:t>
      </w:r>
      <w:proofErr w:type="spellEnd"/>
      <w:r w:rsidRPr="007F064F">
        <w:rPr>
          <w:rFonts w:eastAsia="Arial" w:cs="Calibri"/>
          <w:sz w:val="16"/>
          <w:szCs w:val="16"/>
        </w:rPr>
        <w:t xml:space="preserve">, L. M. (2003). A practical approach to managing the behaviors of students with ADD. </w:t>
      </w:r>
      <w:r w:rsidRPr="007F064F">
        <w:rPr>
          <w:rFonts w:eastAsia="Arial" w:cs="Calibri"/>
          <w:i/>
          <w:sz w:val="16"/>
          <w:szCs w:val="16"/>
        </w:rPr>
        <w:t>Intervention in School and</w:t>
      </w:r>
      <w:r w:rsidRPr="007F064F">
        <w:rPr>
          <w:rFonts w:eastAsia="Arial" w:cs="Calibri"/>
          <w:sz w:val="16"/>
          <w:szCs w:val="16"/>
        </w:rPr>
        <w:t xml:space="preserve"> </w:t>
      </w:r>
      <w:r w:rsidRPr="007F064F">
        <w:rPr>
          <w:rFonts w:eastAsia="Arial" w:cs="Calibri"/>
          <w:i/>
          <w:sz w:val="16"/>
          <w:szCs w:val="16"/>
        </w:rPr>
        <w:t xml:space="preserve">Clinic, </w:t>
      </w:r>
      <w:proofErr w:type="gramStart"/>
      <w:r w:rsidRPr="007F064F">
        <w:rPr>
          <w:rFonts w:eastAsia="Arial" w:cs="Calibri"/>
          <w:i/>
          <w:sz w:val="16"/>
          <w:szCs w:val="16"/>
        </w:rPr>
        <w:t xml:space="preserve">38 </w:t>
      </w:r>
      <w:r w:rsidRPr="007F064F">
        <w:rPr>
          <w:rFonts w:eastAsia="Arial" w:cs="Calibri"/>
          <w:sz w:val="16"/>
          <w:szCs w:val="16"/>
        </w:rPr>
        <w:t>,</w:t>
      </w:r>
      <w:proofErr w:type="gramEnd"/>
      <w:r w:rsidRPr="007F064F">
        <w:rPr>
          <w:rFonts w:eastAsia="Arial" w:cs="Calibri"/>
          <w:sz w:val="16"/>
          <w:szCs w:val="16"/>
        </w:rPr>
        <w:t xml:space="preserve"> 267–279.</w:t>
      </w:r>
    </w:p>
    <w:p w14:paraId="5F0B09A4" w14:textId="77777777" w:rsidR="00D34186" w:rsidRPr="007F064F" w:rsidRDefault="00D34186" w:rsidP="00D34186">
      <w:pPr>
        <w:spacing w:before="240" w:after="240"/>
        <w:jc w:val="both"/>
        <w:rPr>
          <w:rFonts w:cs="Calibri"/>
          <w:sz w:val="16"/>
          <w:szCs w:val="16"/>
        </w:rPr>
      </w:pPr>
      <w:proofErr w:type="spellStart"/>
      <w:r w:rsidRPr="007F064F">
        <w:rPr>
          <w:rFonts w:eastAsia="Arial" w:cs="Calibri"/>
          <w:sz w:val="16"/>
          <w:szCs w:val="16"/>
        </w:rPr>
        <w:t>Harlacher</w:t>
      </w:r>
      <w:proofErr w:type="spellEnd"/>
      <w:r w:rsidRPr="007F064F">
        <w:rPr>
          <w:rFonts w:eastAsia="Arial" w:cs="Calibri"/>
          <w:sz w:val="16"/>
          <w:szCs w:val="16"/>
        </w:rPr>
        <w:t xml:space="preserve">, J. E., Roberts, N. E., &amp; Merrell, K. W. (2006). </w:t>
      </w:r>
      <w:proofErr w:type="spellStart"/>
      <w:r w:rsidRPr="007F064F">
        <w:rPr>
          <w:rFonts w:eastAsia="Arial" w:cs="Calibri"/>
          <w:sz w:val="16"/>
          <w:szCs w:val="16"/>
        </w:rPr>
        <w:t>Classwide</w:t>
      </w:r>
      <w:proofErr w:type="spellEnd"/>
      <w:r w:rsidRPr="007F064F">
        <w:rPr>
          <w:rFonts w:eastAsia="Arial" w:cs="Calibri"/>
          <w:sz w:val="16"/>
          <w:szCs w:val="16"/>
        </w:rPr>
        <w:t xml:space="preserve"> interventions for students with ADHD. </w:t>
      </w:r>
      <w:r w:rsidRPr="007F064F">
        <w:rPr>
          <w:rFonts w:eastAsia="Arial" w:cs="Calibri"/>
          <w:i/>
          <w:sz w:val="16"/>
          <w:szCs w:val="16"/>
        </w:rPr>
        <w:t>Teaching Exceptional Children,</w:t>
      </w:r>
      <w:r w:rsidRPr="007F064F">
        <w:rPr>
          <w:rFonts w:eastAsia="Arial" w:cs="Calibri"/>
          <w:sz w:val="16"/>
          <w:szCs w:val="16"/>
        </w:rPr>
        <w:t xml:space="preserve"> </w:t>
      </w:r>
      <w:r w:rsidRPr="007F064F">
        <w:rPr>
          <w:rFonts w:eastAsia="Arial" w:cs="Calibri"/>
          <w:i/>
          <w:sz w:val="16"/>
          <w:szCs w:val="16"/>
        </w:rPr>
        <w:t xml:space="preserve">39 </w:t>
      </w:r>
      <w:r w:rsidRPr="007F064F">
        <w:rPr>
          <w:rFonts w:eastAsia="Arial" w:cs="Calibri"/>
          <w:sz w:val="16"/>
          <w:szCs w:val="16"/>
        </w:rPr>
        <w:t>(2), 6–12.</w:t>
      </w:r>
    </w:p>
    <w:p w14:paraId="457DCAC5" w14:textId="77777777" w:rsidR="00D34186" w:rsidRPr="007F064F" w:rsidRDefault="00D34186" w:rsidP="00D34186">
      <w:pPr>
        <w:spacing w:before="240" w:after="240"/>
        <w:jc w:val="both"/>
        <w:rPr>
          <w:rFonts w:cs="Calibri"/>
          <w:sz w:val="16"/>
          <w:szCs w:val="16"/>
        </w:rPr>
      </w:pPr>
      <w:r w:rsidRPr="007F064F">
        <w:rPr>
          <w:rFonts w:eastAsia="Arial" w:cs="Calibri"/>
          <w:sz w:val="16"/>
          <w:szCs w:val="16"/>
          <w:highlight w:val="white"/>
        </w:rPr>
        <w:t>Hughes, L., &amp; Cooper, P. (2007). </w:t>
      </w:r>
      <w:r w:rsidRPr="007F064F">
        <w:rPr>
          <w:rFonts w:eastAsia="Arial" w:cs="Calibri"/>
          <w:i/>
          <w:sz w:val="16"/>
          <w:szCs w:val="16"/>
          <w:highlight w:val="white"/>
        </w:rPr>
        <w:t>Understanding and supporting children with ADHD: Strategies for teachers, parents and other professionals</w:t>
      </w:r>
      <w:r w:rsidRPr="007F064F">
        <w:rPr>
          <w:rFonts w:eastAsia="Arial" w:cs="Calibri"/>
          <w:sz w:val="16"/>
          <w:szCs w:val="16"/>
          <w:highlight w:val="white"/>
        </w:rPr>
        <w:t>. London: Paul Chapman.</w:t>
      </w:r>
    </w:p>
    <w:p w14:paraId="05D8BA84" w14:textId="77777777" w:rsidR="00D34186" w:rsidRPr="007F064F" w:rsidRDefault="00D34186" w:rsidP="00D34186">
      <w:pPr>
        <w:jc w:val="both"/>
        <w:rPr>
          <w:rFonts w:cs="Calibri"/>
          <w:sz w:val="16"/>
          <w:szCs w:val="16"/>
        </w:rPr>
      </w:pPr>
      <w:r w:rsidRPr="007F064F">
        <w:rPr>
          <w:rFonts w:eastAsia="Times New Roman" w:cs="Calibri"/>
          <w:color w:val="222222"/>
          <w:sz w:val="16"/>
          <w:szCs w:val="16"/>
          <w:highlight w:val="white"/>
        </w:rPr>
        <w:t>Jennings, S. (2013). </w:t>
      </w:r>
      <w:proofErr w:type="spellStart"/>
      <w:r w:rsidRPr="007F064F">
        <w:rPr>
          <w:rFonts w:eastAsia="Times New Roman" w:cs="Calibri"/>
          <w:i/>
          <w:color w:val="222222"/>
          <w:sz w:val="16"/>
          <w:szCs w:val="16"/>
          <w:highlight w:val="white"/>
        </w:rPr>
        <w:t>Dramatherapy</w:t>
      </w:r>
      <w:proofErr w:type="spellEnd"/>
      <w:r w:rsidRPr="007F064F">
        <w:rPr>
          <w:rFonts w:eastAsia="Times New Roman" w:cs="Calibri"/>
          <w:i/>
          <w:color w:val="222222"/>
          <w:sz w:val="16"/>
          <w:szCs w:val="16"/>
          <w:highlight w:val="white"/>
        </w:rPr>
        <w:t>: Theory and practice</w:t>
      </w:r>
      <w:r w:rsidRPr="007F064F">
        <w:rPr>
          <w:rFonts w:eastAsia="Times New Roman" w:cs="Calibri"/>
          <w:color w:val="222222"/>
          <w:sz w:val="16"/>
          <w:szCs w:val="16"/>
          <w:highlight w:val="white"/>
        </w:rPr>
        <w:t> (Vol. 3). Routledge.</w:t>
      </w:r>
    </w:p>
    <w:p w14:paraId="66781059" w14:textId="77777777" w:rsidR="00D34186" w:rsidRPr="007F064F" w:rsidRDefault="00D34186" w:rsidP="00D34186">
      <w:pPr>
        <w:spacing w:before="240" w:after="240"/>
        <w:jc w:val="both"/>
        <w:rPr>
          <w:rFonts w:cs="Calibri"/>
          <w:sz w:val="16"/>
          <w:szCs w:val="16"/>
        </w:rPr>
      </w:pPr>
      <w:proofErr w:type="spellStart"/>
      <w:r w:rsidRPr="007F064F">
        <w:rPr>
          <w:rFonts w:eastAsia="Times New Roman" w:cs="Calibri"/>
          <w:color w:val="222222"/>
          <w:sz w:val="16"/>
          <w:szCs w:val="16"/>
          <w:highlight w:val="white"/>
        </w:rPr>
        <w:t>McCaleb</w:t>
      </w:r>
      <w:proofErr w:type="spellEnd"/>
      <w:r w:rsidRPr="007F064F">
        <w:rPr>
          <w:rFonts w:eastAsia="Times New Roman" w:cs="Calibri"/>
          <w:color w:val="222222"/>
          <w:sz w:val="16"/>
          <w:szCs w:val="16"/>
          <w:highlight w:val="white"/>
        </w:rPr>
        <w:t>, S. P. (2013). </w:t>
      </w:r>
      <w:r w:rsidRPr="007F064F">
        <w:rPr>
          <w:rFonts w:eastAsia="Times New Roman" w:cs="Calibri"/>
          <w:i/>
          <w:color w:val="222222"/>
          <w:sz w:val="16"/>
          <w:szCs w:val="16"/>
          <w:highlight w:val="white"/>
        </w:rPr>
        <w:t>Building communities of learners: A collaboration among teachers, students, families, and community</w:t>
      </w:r>
      <w:r w:rsidRPr="007F064F">
        <w:rPr>
          <w:rFonts w:eastAsia="Times New Roman" w:cs="Calibri"/>
          <w:color w:val="222222"/>
          <w:sz w:val="16"/>
          <w:szCs w:val="16"/>
          <w:highlight w:val="white"/>
        </w:rPr>
        <w:t>. Routledge.</w:t>
      </w:r>
    </w:p>
    <w:p w14:paraId="27182197" w14:textId="77777777" w:rsidR="00D34186" w:rsidRPr="007F064F" w:rsidRDefault="00D34186" w:rsidP="00D34186">
      <w:pPr>
        <w:spacing w:before="240" w:after="240"/>
        <w:jc w:val="both"/>
        <w:rPr>
          <w:rFonts w:cs="Calibri"/>
          <w:sz w:val="16"/>
          <w:szCs w:val="16"/>
        </w:rPr>
      </w:pPr>
      <w:r w:rsidRPr="007F064F">
        <w:rPr>
          <w:rFonts w:eastAsia="Arial" w:cs="Calibri"/>
          <w:sz w:val="16"/>
          <w:szCs w:val="16"/>
        </w:rPr>
        <w:t xml:space="preserve">Pelham, W., &amp; Fabiano, G. A. (2008). Evidence based psychosocial treatments for attention deficit/hyperactivity disorder. </w:t>
      </w:r>
      <w:r w:rsidRPr="007F064F">
        <w:rPr>
          <w:rFonts w:eastAsia="Arial" w:cs="Calibri"/>
          <w:i/>
          <w:sz w:val="16"/>
          <w:szCs w:val="16"/>
        </w:rPr>
        <w:t>Journal of Clinical</w:t>
      </w:r>
      <w:r w:rsidRPr="007F064F">
        <w:rPr>
          <w:rFonts w:eastAsia="Arial" w:cs="Calibri"/>
          <w:sz w:val="16"/>
          <w:szCs w:val="16"/>
        </w:rPr>
        <w:t xml:space="preserve"> </w:t>
      </w:r>
      <w:r w:rsidRPr="007F064F">
        <w:rPr>
          <w:rFonts w:eastAsia="Arial" w:cs="Calibri"/>
          <w:i/>
          <w:sz w:val="16"/>
          <w:szCs w:val="16"/>
        </w:rPr>
        <w:t xml:space="preserve">Child Psychology, 37, </w:t>
      </w:r>
      <w:r w:rsidRPr="007F064F">
        <w:rPr>
          <w:rFonts w:eastAsia="Arial" w:cs="Calibri"/>
          <w:sz w:val="16"/>
          <w:szCs w:val="16"/>
        </w:rPr>
        <w:t>184–214.</w:t>
      </w:r>
    </w:p>
    <w:p w14:paraId="63CD6FFA" w14:textId="77777777" w:rsidR="00D34186" w:rsidRPr="007F064F" w:rsidRDefault="00D34186" w:rsidP="00D34186">
      <w:pPr>
        <w:spacing w:before="240" w:after="240"/>
        <w:jc w:val="both"/>
        <w:rPr>
          <w:rFonts w:cs="Calibri"/>
          <w:sz w:val="16"/>
          <w:szCs w:val="16"/>
        </w:rPr>
      </w:pPr>
      <w:r w:rsidRPr="007F064F">
        <w:rPr>
          <w:rFonts w:eastAsia="Arial" w:cs="Calibri"/>
          <w:sz w:val="16"/>
          <w:szCs w:val="16"/>
        </w:rPr>
        <w:t xml:space="preserve">Reid, R., Trout, A. L., &amp; </w:t>
      </w:r>
      <w:proofErr w:type="spellStart"/>
      <w:r w:rsidRPr="007F064F">
        <w:rPr>
          <w:rFonts w:eastAsia="Arial" w:cs="Calibri"/>
          <w:sz w:val="16"/>
          <w:szCs w:val="16"/>
        </w:rPr>
        <w:t>Schartz</w:t>
      </w:r>
      <w:proofErr w:type="spellEnd"/>
      <w:r w:rsidRPr="007F064F">
        <w:rPr>
          <w:rFonts w:eastAsia="Arial" w:cs="Calibri"/>
          <w:sz w:val="16"/>
          <w:szCs w:val="16"/>
        </w:rPr>
        <w:t xml:space="preserve">, M. (2005). Self-regulation interventions for children with attention </w:t>
      </w:r>
      <w:proofErr w:type="spellStart"/>
      <w:r w:rsidRPr="007F064F">
        <w:rPr>
          <w:rFonts w:eastAsia="Arial" w:cs="Calibri"/>
          <w:sz w:val="16"/>
          <w:szCs w:val="16"/>
        </w:rPr>
        <w:t>defi</w:t>
      </w:r>
      <w:proofErr w:type="spellEnd"/>
      <w:r w:rsidRPr="007F064F">
        <w:rPr>
          <w:rFonts w:eastAsia="Arial" w:cs="Calibri"/>
          <w:sz w:val="16"/>
          <w:szCs w:val="16"/>
        </w:rPr>
        <w:t xml:space="preserve"> </w:t>
      </w:r>
      <w:proofErr w:type="spellStart"/>
      <w:r w:rsidRPr="007F064F">
        <w:rPr>
          <w:rFonts w:eastAsia="Arial" w:cs="Calibri"/>
          <w:sz w:val="16"/>
          <w:szCs w:val="16"/>
        </w:rPr>
        <w:t>cit</w:t>
      </w:r>
      <w:proofErr w:type="spellEnd"/>
      <w:r w:rsidRPr="007F064F">
        <w:rPr>
          <w:rFonts w:eastAsia="Arial" w:cs="Calibri"/>
          <w:sz w:val="16"/>
          <w:szCs w:val="16"/>
        </w:rPr>
        <w:t xml:space="preserve">/hyperactivity disorder. </w:t>
      </w:r>
      <w:r w:rsidRPr="007F064F">
        <w:rPr>
          <w:rFonts w:eastAsia="Arial" w:cs="Calibri"/>
          <w:i/>
          <w:sz w:val="16"/>
          <w:szCs w:val="16"/>
        </w:rPr>
        <w:t xml:space="preserve">Exceptional Children, 71, </w:t>
      </w:r>
      <w:r w:rsidRPr="007F064F">
        <w:rPr>
          <w:rFonts w:eastAsia="Arial" w:cs="Calibri"/>
          <w:sz w:val="16"/>
          <w:szCs w:val="16"/>
        </w:rPr>
        <w:t>361–377.</w:t>
      </w:r>
    </w:p>
    <w:p w14:paraId="5B4DA6A8" w14:textId="77777777" w:rsidR="00D34186" w:rsidRPr="007F064F" w:rsidRDefault="00D34186" w:rsidP="00D34186">
      <w:pPr>
        <w:jc w:val="both"/>
        <w:rPr>
          <w:rFonts w:cs="Calibri"/>
          <w:sz w:val="16"/>
          <w:szCs w:val="16"/>
        </w:rPr>
      </w:pPr>
      <w:r w:rsidRPr="007F064F">
        <w:rPr>
          <w:rFonts w:eastAsia="Times New Roman" w:cs="Calibri"/>
          <w:color w:val="222222"/>
          <w:sz w:val="16"/>
          <w:szCs w:val="16"/>
          <w:highlight w:val="white"/>
        </w:rPr>
        <w:t>Rose, J., (2009). Identifying and teaching children and young people with dyslexia and literacy difficulties: An independent report.</w:t>
      </w:r>
    </w:p>
    <w:p w14:paraId="4CFF56E5" w14:textId="77777777" w:rsidR="00D34186" w:rsidRPr="007F064F" w:rsidRDefault="00D34186" w:rsidP="00D34186">
      <w:pPr>
        <w:spacing w:before="240" w:after="240"/>
        <w:jc w:val="both"/>
        <w:rPr>
          <w:rFonts w:cs="Calibri"/>
          <w:sz w:val="16"/>
          <w:szCs w:val="16"/>
        </w:rPr>
      </w:pPr>
      <w:proofErr w:type="spellStart"/>
      <w:r w:rsidRPr="007F064F">
        <w:rPr>
          <w:rFonts w:eastAsia="Arial" w:cs="Calibri"/>
          <w:sz w:val="16"/>
          <w:szCs w:val="16"/>
        </w:rPr>
        <w:t>Salend</w:t>
      </w:r>
      <w:proofErr w:type="spellEnd"/>
      <w:r w:rsidRPr="007F064F">
        <w:rPr>
          <w:rFonts w:eastAsia="Arial" w:cs="Calibri"/>
          <w:sz w:val="16"/>
          <w:szCs w:val="16"/>
        </w:rPr>
        <w:t xml:space="preserve">, S. J., </w:t>
      </w:r>
      <w:proofErr w:type="spellStart"/>
      <w:r w:rsidRPr="007F064F">
        <w:rPr>
          <w:rFonts w:eastAsia="Arial" w:cs="Calibri"/>
          <w:sz w:val="16"/>
          <w:szCs w:val="16"/>
        </w:rPr>
        <w:t>Elhoweris</w:t>
      </w:r>
      <w:proofErr w:type="spellEnd"/>
      <w:r w:rsidRPr="007F064F">
        <w:rPr>
          <w:rFonts w:eastAsia="Arial" w:cs="Calibri"/>
          <w:sz w:val="16"/>
          <w:szCs w:val="16"/>
        </w:rPr>
        <w:t xml:space="preserve">, H., &amp; van Garderen, D. (2003). Educational interventions for students with ADD. </w:t>
      </w:r>
      <w:r w:rsidRPr="007F064F">
        <w:rPr>
          <w:rFonts w:eastAsia="Arial" w:cs="Calibri"/>
          <w:i/>
          <w:sz w:val="16"/>
          <w:szCs w:val="16"/>
        </w:rPr>
        <w:t>Intervention in School and Clinic, 38,</w:t>
      </w:r>
      <w:r w:rsidRPr="007F064F">
        <w:rPr>
          <w:rFonts w:eastAsia="Arial" w:cs="Calibri"/>
          <w:sz w:val="16"/>
          <w:szCs w:val="16"/>
        </w:rPr>
        <w:t xml:space="preserve"> 280–288.</w:t>
      </w:r>
    </w:p>
    <w:p w14:paraId="7AB55D30" w14:textId="77777777" w:rsidR="00D34186" w:rsidRPr="007F064F" w:rsidRDefault="00D34186" w:rsidP="00D34186">
      <w:pPr>
        <w:spacing w:before="240" w:after="240"/>
        <w:jc w:val="both"/>
        <w:rPr>
          <w:rFonts w:cs="Calibri"/>
          <w:sz w:val="16"/>
          <w:szCs w:val="16"/>
        </w:rPr>
      </w:pPr>
      <w:r w:rsidRPr="007F064F">
        <w:rPr>
          <w:rFonts w:eastAsia="Arial" w:cs="Calibri"/>
          <w:sz w:val="16"/>
          <w:szCs w:val="16"/>
          <w:highlight w:val="white"/>
        </w:rPr>
        <w:t>Sava, F. A. (2000). Is Attention Deficit Hyperactivity Disorder an exonerating construct? Strategies for school inclusion. </w:t>
      </w:r>
      <w:r w:rsidRPr="007F064F">
        <w:rPr>
          <w:rFonts w:eastAsia="Arial" w:cs="Calibri"/>
          <w:i/>
          <w:sz w:val="16"/>
          <w:szCs w:val="16"/>
          <w:highlight w:val="white"/>
        </w:rPr>
        <w:t>European Journal of Special Needs Education</w:t>
      </w:r>
      <w:r w:rsidRPr="007F064F">
        <w:rPr>
          <w:rFonts w:eastAsia="Arial" w:cs="Calibri"/>
          <w:sz w:val="16"/>
          <w:szCs w:val="16"/>
          <w:highlight w:val="white"/>
        </w:rPr>
        <w:t>, </w:t>
      </w:r>
      <w:r w:rsidRPr="007F064F">
        <w:rPr>
          <w:rFonts w:eastAsia="Arial" w:cs="Calibri"/>
          <w:i/>
          <w:sz w:val="16"/>
          <w:szCs w:val="16"/>
          <w:highlight w:val="white"/>
        </w:rPr>
        <w:t>15</w:t>
      </w:r>
      <w:r w:rsidRPr="007F064F">
        <w:rPr>
          <w:rFonts w:eastAsia="Arial" w:cs="Calibri"/>
          <w:sz w:val="16"/>
          <w:szCs w:val="16"/>
          <w:highlight w:val="white"/>
        </w:rPr>
        <w:t>(2), 149-157.</w:t>
      </w:r>
    </w:p>
    <w:p w14:paraId="1AC4FE04" w14:textId="77777777" w:rsidR="00D34186" w:rsidRPr="007F064F" w:rsidRDefault="00D34186" w:rsidP="00D34186">
      <w:pPr>
        <w:spacing w:before="240" w:after="240"/>
        <w:jc w:val="both"/>
        <w:rPr>
          <w:rFonts w:cs="Calibri"/>
          <w:sz w:val="16"/>
          <w:szCs w:val="16"/>
        </w:rPr>
      </w:pPr>
      <w:r w:rsidRPr="007F064F">
        <w:rPr>
          <w:rFonts w:eastAsia="Arial" w:cs="Calibri"/>
          <w:sz w:val="16"/>
          <w:szCs w:val="16"/>
        </w:rPr>
        <w:t xml:space="preserve">Shapiro, E. S., </w:t>
      </w:r>
      <w:proofErr w:type="spellStart"/>
      <w:r w:rsidRPr="007F064F">
        <w:rPr>
          <w:rFonts w:eastAsia="Arial" w:cs="Calibri"/>
          <w:sz w:val="16"/>
          <w:szCs w:val="16"/>
        </w:rPr>
        <w:t>DuPaul</w:t>
      </w:r>
      <w:proofErr w:type="spellEnd"/>
      <w:r w:rsidRPr="007F064F">
        <w:rPr>
          <w:rFonts w:eastAsia="Arial" w:cs="Calibri"/>
          <w:sz w:val="16"/>
          <w:szCs w:val="16"/>
        </w:rPr>
        <w:t xml:space="preserve">, G. J., &amp; Bradley-King, K. L. (1998). Self-management as a strategy to improve the classroom behavior of adolescents with ADHD. </w:t>
      </w:r>
      <w:r w:rsidRPr="007F064F">
        <w:rPr>
          <w:rFonts w:eastAsia="Arial" w:cs="Calibri"/>
          <w:i/>
          <w:sz w:val="16"/>
          <w:szCs w:val="16"/>
        </w:rPr>
        <w:t>Journal of Learning Disabilities, 31,</w:t>
      </w:r>
      <w:r w:rsidRPr="007F064F">
        <w:rPr>
          <w:rFonts w:eastAsia="Arial" w:cs="Calibri"/>
          <w:sz w:val="16"/>
          <w:szCs w:val="16"/>
        </w:rPr>
        <w:t xml:space="preserve"> 545–555.</w:t>
      </w:r>
    </w:p>
    <w:p w14:paraId="1251916F" w14:textId="77777777" w:rsidR="00D34186" w:rsidRPr="007F064F" w:rsidRDefault="00D34186" w:rsidP="00D34186">
      <w:pPr>
        <w:spacing w:before="240" w:after="240"/>
        <w:jc w:val="both"/>
        <w:rPr>
          <w:rFonts w:cs="Calibri"/>
          <w:sz w:val="16"/>
          <w:szCs w:val="16"/>
        </w:rPr>
      </w:pPr>
      <w:r w:rsidRPr="007F064F">
        <w:rPr>
          <w:rFonts w:eastAsia="Arial" w:cs="Calibri"/>
          <w:sz w:val="16"/>
          <w:szCs w:val="16"/>
          <w:highlight w:val="white"/>
        </w:rPr>
        <w:t xml:space="preserve">Shapiro, E. S., </w:t>
      </w:r>
      <w:proofErr w:type="spellStart"/>
      <w:r w:rsidRPr="007F064F">
        <w:rPr>
          <w:rFonts w:eastAsia="Arial" w:cs="Calibri"/>
          <w:sz w:val="16"/>
          <w:szCs w:val="16"/>
          <w:highlight w:val="white"/>
        </w:rPr>
        <w:t>DuPaul</w:t>
      </w:r>
      <w:proofErr w:type="spellEnd"/>
      <w:r w:rsidRPr="007F064F">
        <w:rPr>
          <w:rFonts w:eastAsia="Arial" w:cs="Calibri"/>
          <w:sz w:val="16"/>
          <w:szCs w:val="16"/>
          <w:highlight w:val="white"/>
        </w:rPr>
        <w:t>, G. J., &amp; Bradley-Klug, K. L. (1998). Self-management as a strategy to improve the classroom behavior of adolescents with ADHD. </w:t>
      </w:r>
      <w:r w:rsidRPr="007F064F">
        <w:rPr>
          <w:rFonts w:eastAsia="Arial" w:cs="Calibri"/>
          <w:i/>
          <w:sz w:val="16"/>
          <w:szCs w:val="16"/>
          <w:highlight w:val="white"/>
        </w:rPr>
        <w:t>Journal of Learning Disabilities</w:t>
      </w:r>
      <w:r w:rsidRPr="007F064F">
        <w:rPr>
          <w:rFonts w:eastAsia="Arial" w:cs="Calibri"/>
          <w:sz w:val="16"/>
          <w:szCs w:val="16"/>
          <w:highlight w:val="white"/>
        </w:rPr>
        <w:t>, </w:t>
      </w:r>
      <w:r w:rsidRPr="007F064F">
        <w:rPr>
          <w:rFonts w:eastAsia="Arial" w:cs="Calibri"/>
          <w:i/>
          <w:sz w:val="16"/>
          <w:szCs w:val="16"/>
          <w:highlight w:val="white"/>
        </w:rPr>
        <w:t>31</w:t>
      </w:r>
      <w:r w:rsidRPr="007F064F">
        <w:rPr>
          <w:rFonts w:eastAsia="Arial" w:cs="Calibri"/>
          <w:sz w:val="16"/>
          <w:szCs w:val="16"/>
          <w:highlight w:val="white"/>
        </w:rPr>
        <w:t>(6), 545-555.</w:t>
      </w:r>
    </w:p>
    <w:p w14:paraId="5E4508B8" w14:textId="77777777" w:rsidR="00D34186" w:rsidRPr="007F064F" w:rsidRDefault="00D34186" w:rsidP="00D34186">
      <w:pPr>
        <w:spacing w:before="240" w:after="240"/>
        <w:jc w:val="both"/>
        <w:rPr>
          <w:rFonts w:cs="Calibri"/>
          <w:sz w:val="16"/>
          <w:szCs w:val="16"/>
        </w:rPr>
      </w:pPr>
      <w:r w:rsidRPr="007F064F">
        <w:rPr>
          <w:rFonts w:eastAsia="Arial" w:cs="Calibri"/>
          <w:sz w:val="16"/>
          <w:szCs w:val="16"/>
          <w:highlight w:val="white"/>
        </w:rPr>
        <w:t xml:space="preserve">Sherman, J., Rasmussen, C., &amp; </w:t>
      </w:r>
      <w:proofErr w:type="spellStart"/>
      <w:r w:rsidRPr="007F064F">
        <w:rPr>
          <w:rFonts w:eastAsia="Arial" w:cs="Calibri"/>
          <w:sz w:val="16"/>
          <w:szCs w:val="16"/>
          <w:highlight w:val="white"/>
        </w:rPr>
        <w:t>Baydala</w:t>
      </w:r>
      <w:proofErr w:type="spellEnd"/>
      <w:r w:rsidRPr="007F064F">
        <w:rPr>
          <w:rFonts w:eastAsia="Arial" w:cs="Calibri"/>
          <w:sz w:val="16"/>
          <w:szCs w:val="16"/>
          <w:highlight w:val="white"/>
        </w:rPr>
        <w:t xml:space="preserve">, L. (2008). The impact of teacher factors on achievement and </w:t>
      </w:r>
      <w:proofErr w:type="spellStart"/>
      <w:r w:rsidRPr="007F064F">
        <w:rPr>
          <w:rFonts w:eastAsia="Arial" w:cs="Calibri"/>
          <w:sz w:val="16"/>
          <w:szCs w:val="16"/>
          <w:highlight w:val="white"/>
        </w:rPr>
        <w:t>behavioural</w:t>
      </w:r>
      <w:proofErr w:type="spellEnd"/>
      <w:r w:rsidRPr="007F064F">
        <w:rPr>
          <w:rFonts w:eastAsia="Arial" w:cs="Calibri"/>
          <w:sz w:val="16"/>
          <w:szCs w:val="16"/>
          <w:highlight w:val="white"/>
        </w:rPr>
        <w:t xml:space="preserve"> outcomes of children with Attention Deficit/Hyperactivity Disorder (ADHD): A review of the literature. </w:t>
      </w:r>
      <w:r w:rsidRPr="007F064F">
        <w:rPr>
          <w:rFonts w:eastAsia="Arial" w:cs="Calibri"/>
          <w:i/>
          <w:sz w:val="16"/>
          <w:szCs w:val="16"/>
          <w:highlight w:val="white"/>
        </w:rPr>
        <w:t>Educational research</w:t>
      </w:r>
      <w:r w:rsidRPr="007F064F">
        <w:rPr>
          <w:rFonts w:eastAsia="Arial" w:cs="Calibri"/>
          <w:sz w:val="16"/>
          <w:szCs w:val="16"/>
          <w:highlight w:val="white"/>
        </w:rPr>
        <w:t>, </w:t>
      </w:r>
      <w:r w:rsidRPr="007F064F">
        <w:rPr>
          <w:rFonts w:eastAsia="Arial" w:cs="Calibri"/>
          <w:i/>
          <w:sz w:val="16"/>
          <w:szCs w:val="16"/>
          <w:highlight w:val="white"/>
        </w:rPr>
        <w:t>50</w:t>
      </w:r>
      <w:r w:rsidRPr="007F064F">
        <w:rPr>
          <w:rFonts w:eastAsia="Arial" w:cs="Calibri"/>
          <w:sz w:val="16"/>
          <w:szCs w:val="16"/>
          <w:highlight w:val="white"/>
        </w:rPr>
        <w:t>(4), 347-360.</w:t>
      </w:r>
    </w:p>
    <w:p w14:paraId="5F1D2C56" w14:textId="77777777" w:rsidR="00891D6E" w:rsidRDefault="00891D6E" w:rsidP="00A66B13"/>
    <w:sectPr w:rsidR="00891D6E" w:rsidSect="00C370A6">
      <w:headerReference w:type="default" r:id="rId26"/>
      <w:footerReference w:type="default" r:id="rId27"/>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791CA" w14:textId="77777777" w:rsidR="002373DA" w:rsidRDefault="002373DA" w:rsidP="00A66B13">
      <w:r>
        <w:separator/>
      </w:r>
    </w:p>
  </w:endnote>
  <w:endnote w:type="continuationSeparator" w:id="0">
    <w:p w14:paraId="2A7E9874" w14:textId="77777777" w:rsidR="002373DA" w:rsidRDefault="002373DA"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166A407" w:rsidR="001A7EA7" w:rsidRDefault="002373DA" w:rsidP="00A66B13">
    <w:pPr>
      <w:pStyle w:val="Footer"/>
    </w:pPr>
    <w:r>
      <w:rPr>
        <w:noProof/>
      </w:rPr>
      <w:pict w14:anchorId="72A079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8pt;margin-top:-17.7pt;width:566.65pt;height:50.65pt;z-index:251667968;mso-position-horizontal-relative:text;mso-position-vertical-relative:text">
          <v:imagedata r:id="rId1" o:title="disclaim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F35E9" w14:textId="77777777" w:rsidR="002373DA" w:rsidRDefault="002373DA" w:rsidP="00A66B13">
      <w:r>
        <w:separator/>
      </w:r>
    </w:p>
  </w:footnote>
  <w:footnote w:type="continuationSeparator" w:id="0">
    <w:p w14:paraId="532EA6A6" w14:textId="77777777" w:rsidR="002373DA" w:rsidRDefault="002373DA"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73DBEAD" w:rsidR="001A7EA7" w:rsidRDefault="002373DA" w:rsidP="00A66B13">
    <w:pPr>
      <w:pStyle w:val="Header"/>
      <w:rPr>
        <w:caps/>
        <w:noProof/>
        <w:color w:val="00577E"/>
      </w:rPr>
    </w:pPr>
    <w:r>
      <w:rPr>
        <w:noProof/>
      </w:rPr>
      <w:pict w14:anchorId="0749A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10pt;width:108.45pt;height:42.85pt;z-index:251670016;mso-position-horizontal-relative:text;mso-position-vertical-relative:text">
          <v:imagedata r:id="rId1" o:title="logo"/>
        </v:shape>
      </w:pict>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15083"/>
    <w:multiLevelType w:val="hybridMultilevel"/>
    <w:tmpl w:val="F7B8D67A"/>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137744"/>
    <w:multiLevelType w:val="hybridMultilevel"/>
    <w:tmpl w:val="34EEF0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9D6423"/>
    <w:multiLevelType w:val="multilevel"/>
    <w:tmpl w:val="B300AE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5AF03EA"/>
    <w:multiLevelType w:val="hybridMultilevel"/>
    <w:tmpl w:val="5A98EAFE"/>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30A6925"/>
    <w:multiLevelType w:val="hybridMultilevel"/>
    <w:tmpl w:val="ACA49E0C"/>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34B34D1"/>
    <w:multiLevelType w:val="hybridMultilevel"/>
    <w:tmpl w:val="2E84C902"/>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98C2CBD"/>
    <w:multiLevelType w:val="hybridMultilevel"/>
    <w:tmpl w:val="5596CBD2"/>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CB95F2B"/>
    <w:multiLevelType w:val="hybridMultilevel"/>
    <w:tmpl w:val="E2822AC0"/>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D2341AE"/>
    <w:multiLevelType w:val="hybridMultilevel"/>
    <w:tmpl w:val="10248D66"/>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FD0CE9"/>
    <w:multiLevelType w:val="hybridMultilevel"/>
    <w:tmpl w:val="34AAEA3A"/>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4" w15:restartNumberingAfterBreak="0">
    <w:nsid w:val="45785745"/>
    <w:multiLevelType w:val="multilevel"/>
    <w:tmpl w:val="81949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FF7E50"/>
    <w:multiLevelType w:val="multilevel"/>
    <w:tmpl w:val="2D101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
  </w:num>
  <w:num w:numId="4">
    <w:abstractNumId w:val="15"/>
  </w:num>
  <w:num w:numId="5">
    <w:abstractNumId w:val="17"/>
  </w:num>
  <w:num w:numId="6">
    <w:abstractNumId w:val="11"/>
  </w:num>
  <w:num w:numId="7">
    <w:abstractNumId w:val="4"/>
  </w:num>
  <w:num w:numId="8">
    <w:abstractNumId w:val="14"/>
  </w:num>
  <w:num w:numId="9">
    <w:abstractNumId w:val="16"/>
  </w:num>
  <w:num w:numId="10">
    <w:abstractNumId w:val="7"/>
  </w:num>
  <w:num w:numId="11">
    <w:abstractNumId w:val="12"/>
  </w:num>
  <w:num w:numId="12">
    <w:abstractNumId w:val="10"/>
  </w:num>
  <w:num w:numId="13">
    <w:abstractNumId w:val="6"/>
  </w:num>
  <w:num w:numId="14">
    <w:abstractNumId w:val="9"/>
  </w:num>
  <w:num w:numId="15">
    <w:abstractNumId w:val="5"/>
  </w:num>
  <w:num w:numId="16">
    <w:abstractNumId w:val="8"/>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35D50"/>
    <w:rsid w:val="00107EC3"/>
    <w:rsid w:val="0018337A"/>
    <w:rsid w:val="001A7EA7"/>
    <w:rsid w:val="001D26A0"/>
    <w:rsid w:val="00207136"/>
    <w:rsid w:val="00224209"/>
    <w:rsid w:val="00231E8A"/>
    <w:rsid w:val="002373D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42E2"/>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34186"/>
    <w:rsid w:val="00D5029F"/>
    <w:rsid w:val="00DE10FA"/>
    <w:rsid w:val="00E14833"/>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qFormat/>
    <w:rsid w:val="00D34186"/>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D34186"/>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earnalberta.ca/content/inmdict/html/adhd.html" TargetMode="External"/><Relationship Id="rId18" Type="http://schemas.openxmlformats.org/officeDocument/2006/relationships/hyperlink" Target="http://www.apa.org/topics/adhd/"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psychiatry.org/patients-families/adhd/what-is-adhd"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apa.org/topics/adhd/" TargetMode="External"/><Relationship Id="rId25" Type="http://schemas.openxmlformats.org/officeDocument/2006/relationships/hyperlink" Target="https://www.adhsdeutschland.de/Portaldata/1/Resources/PDF/4_8_4_Politik/Anlage_4a_Mapping_(Englisch).pdf" TargetMode="External"/><Relationship Id="rId2" Type="http://schemas.openxmlformats.org/officeDocument/2006/relationships/numbering" Target="numbering.xml"/><Relationship Id="rId16" Type="http://schemas.openxmlformats.org/officeDocument/2006/relationships/hyperlink" Target="http://www.learnalberta.ca/content/inmdict/html/adhd.html" TargetMode="External"/><Relationship Id="rId20" Type="http://schemas.openxmlformats.org/officeDocument/2006/relationships/hyperlink" Target="https://www.psychiatry.org/patients-families/adhd/what-is-adh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adhsdeutschland.de/Portaldata/1/Resources/PDF/4_8_4_Politik/Anlage_4a_Mapping_(Englisch).pdf" TargetMode="External"/><Relationship Id="rId5" Type="http://schemas.openxmlformats.org/officeDocument/2006/relationships/webSettings" Target="webSettings.xml"/><Relationship Id="rId15" Type="http://schemas.openxmlformats.org/officeDocument/2006/relationships/hyperlink" Target="http://www.learnalberta.ca/content/inmdict/html/adhd.html" TargetMode="External"/><Relationship Id="rId23" Type="http://schemas.openxmlformats.org/officeDocument/2006/relationships/hyperlink" Target="https://www.adhsdeutschland.de/Portaldata/1/Resources/PDF/4_8_4_Politik/Anlage_4a_Mapping_(Englisch).pdf"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apa.org/topics/adh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earnalberta.ca/content/inmdict/html/adhd.html" TargetMode="External"/><Relationship Id="rId22" Type="http://schemas.openxmlformats.org/officeDocument/2006/relationships/hyperlink" Target="https://www.psychiatry.org/patients-families/adhd/what-is-adhd"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C7604-DFA0-4C3B-90D4-4FAF9FFEE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5</TotalTime>
  <Pages>7</Pages>
  <Words>2433</Words>
  <Characters>13144</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2017-07-05T09:31:00Z</dcterms:modified>
</cp:coreProperties>
</file>