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267161C1" w:rsidR="006E78E0" w:rsidRPr="004F7767" w:rsidRDefault="00261739" w:rsidP="00297489">
                            <w:pPr>
                              <w:pStyle w:val="Heading1"/>
                              <w:rPr>
                                <w:rStyle w:val="SubtleReference"/>
                                <w:color w:val="2E3B42" w:themeColor="accent2"/>
                              </w:rPr>
                            </w:pPr>
                            <w:r>
                              <w:rPr>
                                <w:rStyle w:val="SubtleReference"/>
                                <w:color w:val="2E3B42" w:themeColor="accent2"/>
                              </w:rPr>
                              <w:t>Obesity</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267161C1" w:rsidR="006E78E0" w:rsidRPr="004F7767" w:rsidRDefault="00261739" w:rsidP="00297489">
                      <w:pPr>
                        <w:pStyle w:val="Heading1"/>
                        <w:rPr>
                          <w:rStyle w:val="SubtleReference"/>
                          <w:color w:val="2E3B42" w:themeColor="accent2"/>
                        </w:rPr>
                      </w:pPr>
                      <w:r>
                        <w:rPr>
                          <w:rStyle w:val="SubtleReference"/>
                          <w:color w:val="2E3B42" w:themeColor="accent2"/>
                        </w:rPr>
                        <w:t>Obesity</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520169B4" w:rsidR="00A3694A" w:rsidRPr="004F7767" w:rsidRDefault="00261739" w:rsidP="00297489">
                            <w:pPr>
                              <w:pStyle w:val="Heading1"/>
                              <w:rPr>
                                <w:rStyle w:val="Emphasis"/>
                                <w:color w:val="2E3B42" w:themeColor="accent2"/>
                              </w:rPr>
                            </w:pPr>
                            <w:r>
                              <w:rPr>
                                <w:rStyle w:val="Emphasis"/>
                                <w:color w:val="2E3B42" w:themeColor="accent2"/>
                              </w:rPr>
                              <w:t>Pupils with Health Issues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520169B4" w:rsidR="00A3694A" w:rsidRPr="004F7767" w:rsidRDefault="00261739" w:rsidP="00297489">
                      <w:pPr>
                        <w:pStyle w:val="Heading1"/>
                        <w:rPr>
                          <w:rStyle w:val="Emphasis"/>
                          <w:color w:val="2E3B42" w:themeColor="accent2"/>
                        </w:rPr>
                      </w:pPr>
                      <w:r>
                        <w:rPr>
                          <w:rStyle w:val="Emphasis"/>
                          <w:color w:val="2E3B42" w:themeColor="accent2"/>
                        </w:rPr>
                        <w:t>Pupils with Health Issues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3611C45C" w14:textId="77777777" w:rsidR="00261739" w:rsidRPr="00261739" w:rsidRDefault="00261739" w:rsidP="00261739">
      <w:pPr>
        <w:jc w:val="both"/>
        <w:outlineLvl w:val="1"/>
        <w:rPr>
          <w:b/>
          <w:color w:val="ED1651" w:themeColor="accent4"/>
          <w:sz w:val="32"/>
          <w:szCs w:val="32"/>
        </w:rPr>
      </w:pPr>
      <w:bookmarkStart w:id="0" w:name="_Toc483306669"/>
      <w:r w:rsidRPr="00261739">
        <w:rPr>
          <w:b/>
          <w:color w:val="ED1651" w:themeColor="accent4"/>
          <w:sz w:val="32"/>
          <w:szCs w:val="32"/>
        </w:rPr>
        <w:lastRenderedPageBreak/>
        <w:t>Obesity</w:t>
      </w:r>
      <w:bookmarkEnd w:id="0"/>
    </w:p>
    <w:p w14:paraId="62A6DC0E" w14:textId="77777777" w:rsidR="00261739" w:rsidRPr="00261739" w:rsidRDefault="00261739" w:rsidP="00261739">
      <w:pPr>
        <w:jc w:val="both"/>
      </w:pPr>
    </w:p>
    <w:tbl>
      <w:tblPr>
        <w:tblStyle w:val="TableGrid1"/>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261739" w:rsidRPr="00261739" w14:paraId="453BD903" w14:textId="77777777" w:rsidTr="001F5DE3">
        <w:trPr>
          <w:trHeight w:val="845"/>
        </w:trPr>
        <w:tc>
          <w:tcPr>
            <w:tcW w:w="1135" w:type="dxa"/>
            <w:tcBorders>
              <w:top w:val="nil"/>
              <w:bottom w:val="nil"/>
              <w:right w:val="nil"/>
            </w:tcBorders>
            <w:vAlign w:val="center"/>
          </w:tcPr>
          <w:p w14:paraId="3654EEBC" w14:textId="77777777" w:rsidR="00261739" w:rsidRPr="00261739" w:rsidRDefault="00261739" w:rsidP="00261739">
            <w:pPr>
              <w:jc w:val="both"/>
              <w:outlineLvl w:val="2"/>
              <w:rPr>
                <w:b/>
                <w:color w:val="2E3B42" w:themeColor="accent2"/>
                <w:sz w:val="28"/>
                <w:szCs w:val="28"/>
              </w:rPr>
            </w:pPr>
            <w:r w:rsidRPr="00261739">
              <w:rPr>
                <w:b/>
                <w:noProof/>
                <w:color w:val="2E3B42" w:themeColor="accent2"/>
                <w:sz w:val="28"/>
                <w:szCs w:val="28"/>
                <w:lang w:val="el-GR" w:eastAsia="el-GR"/>
              </w:rPr>
              <w:drawing>
                <wp:anchor distT="0" distB="0" distL="114300" distR="114300" simplePos="0" relativeHeight="251663360" behindDoc="0" locked="0" layoutInCell="1" allowOverlap="1" wp14:anchorId="0BBCC34A" wp14:editId="639CAFF8">
                  <wp:simplePos x="0" y="0"/>
                  <wp:positionH relativeFrom="column">
                    <wp:posOffset>87630</wp:posOffset>
                  </wp:positionH>
                  <wp:positionV relativeFrom="paragraph">
                    <wp:posOffset>-5080</wp:posOffset>
                  </wp:positionV>
                  <wp:extent cx="516890" cy="516890"/>
                  <wp:effectExtent l="25400" t="0" r="0" b="0"/>
                  <wp:wrapNone/>
                  <wp:docPr id="12"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7357807B" w14:textId="77777777" w:rsidR="00261739" w:rsidRPr="00261739" w:rsidRDefault="00261739" w:rsidP="00261739">
            <w:pPr>
              <w:jc w:val="both"/>
            </w:pPr>
          </w:p>
        </w:tc>
        <w:tc>
          <w:tcPr>
            <w:tcW w:w="8159" w:type="dxa"/>
            <w:tcBorders>
              <w:left w:val="nil"/>
            </w:tcBorders>
            <w:vAlign w:val="center"/>
          </w:tcPr>
          <w:p w14:paraId="7EE8D4E2" w14:textId="77777777" w:rsidR="00261739" w:rsidRPr="00261739" w:rsidRDefault="00261739" w:rsidP="00261739">
            <w:pPr>
              <w:numPr>
                <w:ilvl w:val="1"/>
                <w:numId w:val="0"/>
              </w:numPr>
              <w:jc w:val="both"/>
              <w:rPr>
                <w:rFonts w:cstheme="minorBidi"/>
                <w:b/>
                <w:color w:val="2E3B42" w:themeColor="accent2"/>
                <w:sz w:val="28"/>
              </w:rPr>
            </w:pPr>
            <w:r w:rsidRPr="00261739">
              <w:rPr>
                <w:rFonts w:cstheme="minorBidi"/>
                <w:b/>
                <w:color w:val="2E3B42" w:themeColor="accent2"/>
                <w:sz w:val="28"/>
              </w:rPr>
              <w:t>Classroom-based tips (focus on instructional methods)</w:t>
            </w:r>
          </w:p>
        </w:tc>
      </w:tr>
    </w:tbl>
    <w:p w14:paraId="24012C1F" w14:textId="77777777" w:rsidR="00261739" w:rsidRPr="00261739" w:rsidRDefault="00261739" w:rsidP="00261739">
      <w:pPr>
        <w:jc w:val="both"/>
      </w:pPr>
    </w:p>
    <w:p w14:paraId="5C06678B" w14:textId="77777777" w:rsidR="00261739" w:rsidRPr="00261739" w:rsidRDefault="00261739" w:rsidP="00261739">
      <w:pPr>
        <w:numPr>
          <w:ilvl w:val="0"/>
          <w:numId w:val="7"/>
        </w:numPr>
        <w:contextualSpacing/>
        <w:jc w:val="both"/>
        <w:rPr>
          <w:lang w:val="en-GB"/>
        </w:rPr>
      </w:pPr>
      <w:r w:rsidRPr="00261739">
        <w:rPr>
          <w:rFonts w:eastAsia="Times New Roman"/>
          <w:b/>
          <w:color w:val="222222"/>
          <w:lang w:eastAsia="el-GR"/>
        </w:rPr>
        <w:t xml:space="preserve">Encourage the social integration of pupils through </w:t>
      </w:r>
      <w:proofErr w:type="spellStart"/>
      <w:r w:rsidRPr="00261739">
        <w:rPr>
          <w:rFonts w:eastAsia="Times New Roman"/>
          <w:b/>
          <w:color w:val="222222"/>
          <w:lang w:eastAsia="el-GR"/>
        </w:rPr>
        <w:t>organising</w:t>
      </w:r>
      <w:proofErr w:type="spellEnd"/>
      <w:r w:rsidRPr="00261739">
        <w:rPr>
          <w:rFonts w:eastAsia="Times New Roman"/>
          <w:b/>
          <w:color w:val="222222"/>
          <w:lang w:eastAsia="el-GR"/>
        </w:rPr>
        <w:t xml:space="preserve"> work in small groups for carrying out projects on healthy eating, and exercises</w:t>
      </w:r>
      <w:r w:rsidRPr="00261739">
        <w:rPr>
          <w:rFonts w:eastAsia="Times New Roman"/>
          <w:color w:val="222222"/>
          <w:lang w:eastAsia="el-GR"/>
        </w:rPr>
        <w:t xml:space="preserve"> in the context of a science or health class.  Keep the emphasis on health rather than weight.</w:t>
      </w:r>
    </w:p>
    <w:p w14:paraId="7CBF27DE" w14:textId="77777777" w:rsidR="00261739" w:rsidRPr="00261739" w:rsidRDefault="00261739" w:rsidP="00261739">
      <w:pPr>
        <w:ind w:left="720"/>
        <w:contextualSpacing/>
        <w:jc w:val="both"/>
        <w:rPr>
          <w:lang w:val="en-GB"/>
        </w:rPr>
      </w:pPr>
    </w:p>
    <w:p w14:paraId="4C6970D3" w14:textId="77777777" w:rsidR="00261739" w:rsidRPr="00261739" w:rsidRDefault="00261739" w:rsidP="00261739">
      <w:pPr>
        <w:numPr>
          <w:ilvl w:val="0"/>
          <w:numId w:val="7"/>
        </w:numPr>
        <w:contextualSpacing/>
        <w:jc w:val="both"/>
        <w:rPr>
          <w:lang w:val="en-GB"/>
        </w:rPr>
      </w:pPr>
      <w:r w:rsidRPr="00261739">
        <w:rPr>
          <w:rFonts w:eastAsia="Times New Roman"/>
          <w:b/>
          <w:color w:val="222222"/>
          <w:lang w:eastAsia="el-GR"/>
        </w:rPr>
        <w:t>Promote activities helping pupils express themselves physically and emotionally</w:t>
      </w:r>
      <w:r w:rsidRPr="00261739">
        <w:rPr>
          <w:rFonts w:eastAsia="Times New Roman"/>
          <w:color w:val="222222"/>
          <w:lang w:eastAsia="el-GR"/>
        </w:rPr>
        <w:t xml:space="preserve"> through dance, music and drama, which allow for body movement with an aim to gain control of the body, and improve body image.</w:t>
      </w:r>
    </w:p>
    <w:p w14:paraId="041A2E31" w14:textId="77777777" w:rsidR="00261739" w:rsidRPr="00261739" w:rsidRDefault="00261739" w:rsidP="00261739">
      <w:pPr>
        <w:jc w:val="both"/>
        <w:rPr>
          <w:lang w:val="en-GB"/>
        </w:rPr>
      </w:pPr>
    </w:p>
    <w:p w14:paraId="7B6AB19D" w14:textId="77777777" w:rsidR="00261739" w:rsidRPr="00261739" w:rsidRDefault="00261739" w:rsidP="00261739">
      <w:pPr>
        <w:numPr>
          <w:ilvl w:val="0"/>
          <w:numId w:val="7"/>
        </w:numPr>
        <w:contextualSpacing/>
        <w:jc w:val="both"/>
        <w:rPr>
          <w:lang w:val="en-GB"/>
        </w:rPr>
      </w:pPr>
      <w:r w:rsidRPr="00261739">
        <w:rPr>
          <w:rFonts w:eastAsia="Times New Roman"/>
          <w:b/>
          <w:color w:val="222222"/>
          <w:lang w:eastAsia="el-GR"/>
        </w:rPr>
        <w:t xml:space="preserve">Be vigilant in order to </w:t>
      </w:r>
      <w:proofErr w:type="spellStart"/>
      <w:r w:rsidRPr="00261739">
        <w:rPr>
          <w:rFonts w:eastAsia="Times New Roman"/>
          <w:b/>
          <w:color w:val="222222"/>
          <w:lang w:eastAsia="el-GR"/>
        </w:rPr>
        <w:t>recognise</w:t>
      </w:r>
      <w:proofErr w:type="spellEnd"/>
      <w:r w:rsidRPr="00261739">
        <w:rPr>
          <w:rFonts w:eastAsia="Times New Roman"/>
          <w:b/>
          <w:color w:val="222222"/>
          <w:lang w:eastAsia="el-GR"/>
        </w:rPr>
        <w:t xml:space="preserve"> signs that a pupil is being bullied</w:t>
      </w:r>
      <w:r w:rsidRPr="00261739">
        <w:rPr>
          <w:rFonts w:eastAsia="Times New Roman"/>
          <w:color w:val="222222"/>
          <w:lang w:eastAsia="el-GR"/>
        </w:rPr>
        <w:t xml:space="preserve"> so that an appropriate interventions are made.</w:t>
      </w:r>
    </w:p>
    <w:p w14:paraId="472CCD7E" w14:textId="77777777" w:rsidR="00261739" w:rsidRPr="00261739" w:rsidRDefault="00261739" w:rsidP="00261739">
      <w:pPr>
        <w:jc w:val="both"/>
        <w:rPr>
          <w:lang w:val="en-GB"/>
        </w:rPr>
      </w:pPr>
    </w:p>
    <w:p w14:paraId="1CD4458C" w14:textId="77777777" w:rsidR="00261739" w:rsidRPr="00261739" w:rsidRDefault="00261739" w:rsidP="00261739">
      <w:pPr>
        <w:numPr>
          <w:ilvl w:val="0"/>
          <w:numId w:val="7"/>
        </w:numPr>
        <w:contextualSpacing/>
        <w:jc w:val="both"/>
        <w:rPr>
          <w:lang w:val="en-GB"/>
        </w:rPr>
      </w:pPr>
      <w:r w:rsidRPr="00261739">
        <w:rPr>
          <w:rFonts w:eastAsia="Times New Roman"/>
          <w:b/>
          <w:color w:val="222222"/>
          <w:lang w:eastAsia="el-GR"/>
        </w:rPr>
        <w:t>Encourage pupils to talk about feelings and plan activities that will enhance pupils’ emotional intelligence,</w:t>
      </w:r>
      <w:r w:rsidRPr="00261739">
        <w:rPr>
          <w:rFonts w:eastAsia="Times New Roman"/>
          <w:color w:val="222222"/>
          <w:lang w:eastAsia="el-GR"/>
        </w:rPr>
        <w:t xml:space="preserve"> and encourage feelings of empathy and kindness. Such activities might include ‘circle time’, taking care to avoid discussion or personal comments on pupils or their families and personal issues.</w:t>
      </w:r>
    </w:p>
    <w:p w14:paraId="167CDF7B" w14:textId="77777777" w:rsidR="00261739" w:rsidRPr="00261739" w:rsidRDefault="00261739" w:rsidP="00261739">
      <w:pPr>
        <w:jc w:val="both"/>
        <w:rPr>
          <w:lang w:val="en-GB"/>
        </w:rPr>
      </w:pPr>
    </w:p>
    <w:p w14:paraId="4F96406F" w14:textId="77777777" w:rsidR="00261739" w:rsidRPr="00261739" w:rsidRDefault="00261739" w:rsidP="00261739">
      <w:pPr>
        <w:numPr>
          <w:ilvl w:val="0"/>
          <w:numId w:val="7"/>
        </w:numPr>
        <w:contextualSpacing/>
        <w:jc w:val="both"/>
      </w:pPr>
      <w:proofErr w:type="spellStart"/>
      <w:r w:rsidRPr="00261739">
        <w:rPr>
          <w:b/>
        </w:rPr>
        <w:t>Organise</w:t>
      </w:r>
      <w:proofErr w:type="spellEnd"/>
      <w:r w:rsidRPr="00261739">
        <w:rPr>
          <w:b/>
        </w:rPr>
        <w:t xml:space="preserve"> activities that promote healthy weight and healthy lifestyle choices in ways that do not embarrass or single out overweight or obese pupils.</w:t>
      </w:r>
      <w:r w:rsidRPr="00261739">
        <w:t xml:space="preserve"> For example, use healthy treats as rewards, adopt an edible classroom plant, introduce unusual healthy foods in a dedicated lesson, assign a food-related book in book reading, </w:t>
      </w:r>
      <w:proofErr w:type="gramStart"/>
      <w:r w:rsidRPr="00261739">
        <w:t>create</w:t>
      </w:r>
      <w:proofErr w:type="gramEnd"/>
      <w:r w:rsidRPr="00261739">
        <w:t xml:space="preserve"> research assignments and debates on food-related topics.</w:t>
      </w:r>
    </w:p>
    <w:p w14:paraId="5232B87E" w14:textId="77777777" w:rsidR="00261739" w:rsidRPr="00261739" w:rsidRDefault="00261739" w:rsidP="00261739">
      <w:pPr>
        <w:jc w:val="both"/>
      </w:pPr>
    </w:p>
    <w:p w14:paraId="7EDC8F43" w14:textId="77777777" w:rsidR="00261739" w:rsidRPr="00261739" w:rsidRDefault="00261739" w:rsidP="00261739">
      <w:pPr>
        <w:numPr>
          <w:ilvl w:val="0"/>
          <w:numId w:val="7"/>
        </w:numPr>
        <w:contextualSpacing/>
        <w:jc w:val="both"/>
      </w:pPr>
      <w:r w:rsidRPr="00261739">
        <w:t>Be mindful about the use of inappropriate language and stereotypes regarding body weight, body image and beauty.</w:t>
      </w:r>
    </w:p>
    <w:p w14:paraId="6E710735" w14:textId="77777777" w:rsidR="00261739" w:rsidRPr="00261739" w:rsidRDefault="00261739" w:rsidP="00261739">
      <w:pPr>
        <w:jc w:val="both"/>
      </w:pPr>
    </w:p>
    <w:p w14:paraId="012E5E7D" w14:textId="77777777" w:rsidR="00261739" w:rsidRPr="00261739" w:rsidRDefault="00261739" w:rsidP="00261739">
      <w:pPr>
        <w:ind w:left="720"/>
        <w:contextualSpacing/>
        <w:jc w:val="both"/>
      </w:pPr>
      <w:r w:rsidRPr="00261739">
        <w:t>Adapted from: K-12 News, Lessons &amp; Shared resources by teachers for teachers</w:t>
      </w:r>
    </w:p>
    <w:p w14:paraId="6AEB99FB" w14:textId="77777777" w:rsidR="00261739" w:rsidRPr="00261739" w:rsidRDefault="00261739" w:rsidP="00261739">
      <w:pPr>
        <w:ind w:left="720"/>
        <w:contextualSpacing/>
        <w:jc w:val="both"/>
      </w:pPr>
      <w:hyperlink r:id="rId12" w:history="1">
        <w:r w:rsidRPr="00261739">
          <w:rPr>
            <w:color w:val="74CEE0" w:themeColor="hyperlink"/>
            <w:u w:val="single"/>
          </w:rPr>
          <w:t>http://www.teachhub.com/fighting-childhood-obesity-your-classroom</w:t>
        </w:r>
      </w:hyperlink>
    </w:p>
    <w:p w14:paraId="6B7F1157" w14:textId="77777777" w:rsidR="00261739" w:rsidRPr="00261739" w:rsidRDefault="00261739" w:rsidP="00261739">
      <w:pPr>
        <w:jc w:val="both"/>
      </w:pPr>
    </w:p>
    <w:p w14:paraId="04C93636" w14:textId="77777777" w:rsidR="00261739" w:rsidRPr="00261739" w:rsidRDefault="00261739" w:rsidP="00261739">
      <w:pPr>
        <w:jc w:val="both"/>
      </w:pPr>
    </w:p>
    <w:p w14:paraId="363175FB" w14:textId="77777777" w:rsidR="00261739" w:rsidRPr="00261739" w:rsidRDefault="00261739" w:rsidP="00261739">
      <w:pPr>
        <w:jc w:val="both"/>
        <w:rPr>
          <w:sz w:val="16"/>
          <w:szCs w:val="16"/>
        </w:rPr>
      </w:pPr>
    </w:p>
    <w:tbl>
      <w:tblPr>
        <w:tblStyle w:val="TableGrid1"/>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261739" w:rsidRPr="00261739" w14:paraId="230476C3" w14:textId="77777777" w:rsidTr="001F5DE3">
        <w:trPr>
          <w:trHeight w:val="845"/>
        </w:trPr>
        <w:tc>
          <w:tcPr>
            <w:tcW w:w="1135" w:type="dxa"/>
            <w:tcBorders>
              <w:top w:val="nil"/>
              <w:bottom w:val="nil"/>
              <w:right w:val="nil"/>
            </w:tcBorders>
            <w:vAlign w:val="center"/>
          </w:tcPr>
          <w:p w14:paraId="2287F926" w14:textId="77777777" w:rsidR="00261739" w:rsidRPr="00261739" w:rsidRDefault="00261739" w:rsidP="00261739">
            <w:pPr>
              <w:jc w:val="both"/>
              <w:outlineLvl w:val="2"/>
              <w:rPr>
                <w:b/>
                <w:color w:val="2E3B42" w:themeColor="accent2"/>
                <w:sz w:val="28"/>
                <w:szCs w:val="28"/>
              </w:rPr>
            </w:pPr>
            <w:r w:rsidRPr="00261739">
              <w:rPr>
                <w:b/>
                <w:noProof/>
                <w:color w:val="2E3B42" w:themeColor="accent2"/>
                <w:sz w:val="28"/>
                <w:szCs w:val="28"/>
                <w:lang w:val="el-GR" w:eastAsia="el-GR"/>
              </w:rPr>
              <w:drawing>
                <wp:anchor distT="0" distB="0" distL="114300" distR="114300" simplePos="0" relativeHeight="251664384" behindDoc="0" locked="0" layoutInCell="1" allowOverlap="1" wp14:anchorId="0D179EE1" wp14:editId="5E36D2C9">
                  <wp:simplePos x="0" y="0"/>
                  <wp:positionH relativeFrom="column">
                    <wp:posOffset>112395</wp:posOffset>
                  </wp:positionH>
                  <wp:positionV relativeFrom="paragraph">
                    <wp:posOffset>-47625</wp:posOffset>
                  </wp:positionV>
                  <wp:extent cx="505460" cy="505460"/>
                  <wp:effectExtent l="25400" t="0" r="2540" b="0"/>
                  <wp:wrapNone/>
                  <wp:docPr id="13"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3"/>
                          <a:srcRect/>
                          <a:stretch>
                            <a:fillRect/>
                          </a:stretch>
                        </pic:blipFill>
                        <pic:spPr bwMode="auto">
                          <a:xfrm>
                            <a:off x="0" y="0"/>
                            <a:ext cx="505460" cy="505460"/>
                          </a:xfrm>
                          <a:prstGeom prst="rect">
                            <a:avLst/>
                          </a:prstGeom>
                          <a:noFill/>
                        </pic:spPr>
                      </pic:pic>
                    </a:graphicData>
                  </a:graphic>
                </wp:anchor>
              </w:drawing>
            </w:r>
          </w:p>
          <w:p w14:paraId="556DEDE9" w14:textId="77777777" w:rsidR="00261739" w:rsidRPr="00261739" w:rsidRDefault="00261739" w:rsidP="00261739">
            <w:pPr>
              <w:jc w:val="both"/>
            </w:pPr>
          </w:p>
        </w:tc>
        <w:tc>
          <w:tcPr>
            <w:tcW w:w="8159" w:type="dxa"/>
            <w:tcBorders>
              <w:left w:val="nil"/>
            </w:tcBorders>
            <w:vAlign w:val="center"/>
          </w:tcPr>
          <w:p w14:paraId="754CEBF1" w14:textId="77777777" w:rsidR="00261739" w:rsidRPr="00261739" w:rsidRDefault="00261739" w:rsidP="00261739">
            <w:pPr>
              <w:numPr>
                <w:ilvl w:val="1"/>
                <w:numId w:val="0"/>
              </w:numPr>
              <w:jc w:val="both"/>
              <w:rPr>
                <w:rFonts w:cstheme="minorBidi"/>
                <w:b/>
                <w:color w:val="2E3B42" w:themeColor="accent2"/>
                <w:sz w:val="28"/>
              </w:rPr>
            </w:pPr>
            <w:r w:rsidRPr="00261739">
              <w:rPr>
                <w:rFonts w:cstheme="minorBidi"/>
                <w:b/>
                <w:color w:val="2E3B42" w:themeColor="accent2"/>
                <w:sz w:val="28"/>
              </w:rPr>
              <w:t>School-based practical tips (focus on instructional methods)</w:t>
            </w:r>
          </w:p>
        </w:tc>
      </w:tr>
    </w:tbl>
    <w:p w14:paraId="7D4CD434" w14:textId="77777777" w:rsidR="00261739" w:rsidRPr="00261739" w:rsidRDefault="00261739" w:rsidP="00261739">
      <w:pPr>
        <w:jc w:val="both"/>
        <w:outlineLvl w:val="0"/>
        <w:rPr>
          <w:b/>
          <w:color w:val="74CEE0" w:themeColor="accent1"/>
          <w:sz w:val="16"/>
          <w:szCs w:val="16"/>
        </w:rPr>
      </w:pPr>
    </w:p>
    <w:p w14:paraId="0775C608" w14:textId="77777777" w:rsidR="00261739" w:rsidRPr="00261739" w:rsidRDefault="00261739" w:rsidP="00261739">
      <w:pPr>
        <w:jc w:val="both"/>
        <w:outlineLvl w:val="2"/>
        <w:rPr>
          <w:b/>
          <w:color w:val="2E3B42" w:themeColor="accent2"/>
          <w:sz w:val="28"/>
          <w:szCs w:val="28"/>
          <w:lang w:val="en-GB"/>
        </w:rPr>
      </w:pPr>
      <w:r w:rsidRPr="00261739">
        <w:rPr>
          <w:b/>
          <w:color w:val="2E3B42" w:themeColor="accent2"/>
          <w:sz w:val="28"/>
          <w:szCs w:val="28"/>
          <w:lang w:val="en-GB"/>
        </w:rPr>
        <w:t>Community</w:t>
      </w:r>
    </w:p>
    <w:p w14:paraId="4C3ACD30" w14:textId="77777777" w:rsidR="00261739" w:rsidRPr="00261739" w:rsidRDefault="00261739" w:rsidP="00261739">
      <w:pPr>
        <w:spacing w:before="100" w:beforeAutospacing="1" w:after="100" w:afterAutospacing="1"/>
        <w:ind w:left="720"/>
        <w:contextualSpacing/>
        <w:jc w:val="both"/>
        <w:rPr>
          <w:rFonts w:eastAsia="Times New Roman"/>
          <w:lang w:eastAsia="el-GR"/>
        </w:rPr>
      </w:pPr>
      <w:r w:rsidRPr="00261739">
        <w:rPr>
          <w:rFonts w:eastAsia="Times New Roman"/>
          <w:b/>
          <w:color w:val="222222"/>
          <w:lang w:eastAsia="el-GR"/>
        </w:rPr>
        <w:t xml:space="preserve">Increase pupils’ participation in </w:t>
      </w:r>
      <w:r w:rsidRPr="00261739">
        <w:rPr>
          <w:rFonts w:eastAsia="Times New Roman"/>
          <w:b/>
          <w:lang w:eastAsia="el-GR"/>
        </w:rPr>
        <w:t>collective social activities in order to improve ties with their school peers and the community.</w:t>
      </w:r>
      <w:r w:rsidRPr="00261739">
        <w:rPr>
          <w:rFonts w:eastAsia="Times New Roman"/>
          <w:lang w:eastAsia="el-GR"/>
        </w:rPr>
        <w:t xml:space="preserve"> These activities can place emphasis on physical activity, such as </w:t>
      </w:r>
      <w:proofErr w:type="spellStart"/>
      <w:r w:rsidRPr="00261739">
        <w:rPr>
          <w:rFonts w:eastAsia="Times New Roman"/>
          <w:lang w:eastAsia="el-GR"/>
        </w:rPr>
        <w:t>organisation</w:t>
      </w:r>
      <w:proofErr w:type="spellEnd"/>
      <w:r w:rsidRPr="00261739">
        <w:rPr>
          <w:rFonts w:eastAsia="Times New Roman"/>
          <w:lang w:eastAsia="el-GR"/>
        </w:rPr>
        <w:t xml:space="preserve"> of sports activities.  </w:t>
      </w:r>
    </w:p>
    <w:p w14:paraId="06DE91B1" w14:textId="77777777" w:rsidR="00261739" w:rsidRPr="00261739" w:rsidRDefault="00261739" w:rsidP="00261739">
      <w:pPr>
        <w:spacing w:before="100" w:beforeAutospacing="1" w:after="100" w:afterAutospacing="1"/>
        <w:ind w:left="720"/>
        <w:contextualSpacing/>
        <w:jc w:val="both"/>
        <w:rPr>
          <w:rFonts w:eastAsia="Times New Roman"/>
          <w:lang w:eastAsia="el-GR"/>
        </w:rPr>
      </w:pPr>
    </w:p>
    <w:p w14:paraId="2387F251" w14:textId="77777777" w:rsidR="00261739" w:rsidRPr="00261739" w:rsidRDefault="00261739" w:rsidP="00261739">
      <w:pPr>
        <w:ind w:left="720"/>
        <w:contextualSpacing/>
        <w:jc w:val="both"/>
      </w:pPr>
      <w:r w:rsidRPr="00261739">
        <w:t>K-12 News, Lessons &amp; Shared resources by teachers for teachers</w:t>
      </w:r>
    </w:p>
    <w:p w14:paraId="3167DE0D" w14:textId="77777777" w:rsidR="00261739" w:rsidRPr="00261739" w:rsidRDefault="00261739" w:rsidP="00261739">
      <w:pPr>
        <w:ind w:left="720"/>
        <w:contextualSpacing/>
        <w:jc w:val="both"/>
      </w:pPr>
      <w:hyperlink r:id="rId14" w:history="1">
        <w:r w:rsidRPr="00261739">
          <w:rPr>
            <w:color w:val="74CEE0" w:themeColor="hyperlink"/>
            <w:u w:val="single"/>
          </w:rPr>
          <w:t>http://www.teachhub.com/fighting-childhood-obesity-your-classroom</w:t>
        </w:r>
      </w:hyperlink>
    </w:p>
    <w:p w14:paraId="78BE5D47" w14:textId="77777777" w:rsidR="00261739" w:rsidRPr="00261739" w:rsidRDefault="00261739" w:rsidP="00261739">
      <w:pPr>
        <w:jc w:val="both"/>
        <w:outlineLvl w:val="2"/>
        <w:rPr>
          <w:b/>
          <w:color w:val="2E3B42" w:themeColor="accent2"/>
          <w:sz w:val="28"/>
          <w:szCs w:val="28"/>
          <w:lang w:val="en-GB"/>
        </w:rPr>
      </w:pPr>
    </w:p>
    <w:p w14:paraId="3A0D74B7" w14:textId="77777777" w:rsidR="00261739" w:rsidRPr="00261739" w:rsidRDefault="00261739" w:rsidP="00261739">
      <w:pPr>
        <w:jc w:val="both"/>
        <w:outlineLvl w:val="2"/>
        <w:rPr>
          <w:b/>
          <w:color w:val="2E3B42" w:themeColor="accent2"/>
          <w:sz w:val="28"/>
          <w:szCs w:val="28"/>
          <w:lang w:val="en-GB"/>
        </w:rPr>
      </w:pPr>
      <w:r w:rsidRPr="00261739">
        <w:rPr>
          <w:b/>
          <w:color w:val="2E3B42" w:themeColor="accent2"/>
          <w:sz w:val="28"/>
          <w:szCs w:val="28"/>
          <w:lang w:val="en-GB"/>
        </w:rPr>
        <w:lastRenderedPageBreak/>
        <w:t>Curricular Adaptations</w:t>
      </w:r>
    </w:p>
    <w:p w14:paraId="31435724" w14:textId="77777777" w:rsidR="00261739" w:rsidRPr="00261739" w:rsidRDefault="00261739" w:rsidP="00261739">
      <w:pPr>
        <w:jc w:val="both"/>
        <w:rPr>
          <w:lang w:val="en-GB"/>
        </w:rPr>
      </w:pPr>
    </w:p>
    <w:p w14:paraId="7F72BE91" w14:textId="77777777" w:rsidR="00261739" w:rsidRPr="00261739" w:rsidRDefault="00261739" w:rsidP="00261739">
      <w:pPr>
        <w:ind w:left="720"/>
        <w:jc w:val="both"/>
      </w:pPr>
      <w:r w:rsidRPr="00261739">
        <w:t xml:space="preserve">Implement a high quality course of study in physical education </w:t>
      </w:r>
      <w:r w:rsidRPr="00261739">
        <w:rPr>
          <w:rFonts w:eastAsia="Times New Roman"/>
          <w:color w:val="222222"/>
          <w:lang w:eastAsia="el-GR"/>
        </w:rPr>
        <w:t xml:space="preserve">as part of a </w:t>
      </w:r>
      <w:r w:rsidRPr="00261739">
        <w:t>school policy on prevention and treatment of obesity</w:t>
      </w:r>
    </w:p>
    <w:p w14:paraId="7005AD3F" w14:textId="77777777" w:rsidR="00261739" w:rsidRPr="00261739" w:rsidRDefault="00261739" w:rsidP="00261739">
      <w:pPr>
        <w:jc w:val="both"/>
        <w:rPr>
          <w:rFonts w:eastAsia="Times New Roman"/>
          <w:color w:val="222222"/>
          <w:lang w:eastAsia="el-GR"/>
        </w:rPr>
      </w:pPr>
    </w:p>
    <w:p w14:paraId="24D42B5F" w14:textId="77777777" w:rsidR="00261739" w:rsidRPr="00261739" w:rsidRDefault="00261739" w:rsidP="00261739">
      <w:pPr>
        <w:jc w:val="both"/>
        <w:outlineLvl w:val="2"/>
        <w:rPr>
          <w:b/>
          <w:color w:val="2E3B42" w:themeColor="accent2"/>
          <w:sz w:val="28"/>
          <w:szCs w:val="28"/>
          <w:lang w:val="en-GB"/>
        </w:rPr>
      </w:pPr>
      <w:r w:rsidRPr="00261739">
        <w:rPr>
          <w:b/>
          <w:color w:val="2E3B42" w:themeColor="accent2"/>
          <w:sz w:val="28"/>
          <w:szCs w:val="28"/>
          <w:lang w:val="en-GB"/>
        </w:rPr>
        <w:t>Educational Visits / Field Trips / Camps / School Exchanges / Trips Abroad</w:t>
      </w:r>
    </w:p>
    <w:p w14:paraId="7A909B1F" w14:textId="77777777" w:rsidR="00261739" w:rsidRPr="00261739" w:rsidRDefault="00261739" w:rsidP="00261739">
      <w:pPr>
        <w:jc w:val="both"/>
      </w:pPr>
    </w:p>
    <w:p w14:paraId="189BFCA2" w14:textId="77777777" w:rsidR="00261739" w:rsidRPr="00261739" w:rsidRDefault="00261739" w:rsidP="00261739">
      <w:pPr>
        <w:ind w:left="720"/>
        <w:jc w:val="both"/>
      </w:pPr>
      <w:r w:rsidRPr="00261739">
        <w:rPr>
          <w:lang w:eastAsia="el-GR"/>
        </w:rPr>
        <w:t xml:space="preserve">Arrange more outdoor activities, and excursions in nature as part of a </w:t>
      </w:r>
      <w:r w:rsidRPr="00261739">
        <w:t>school policy on prevention and treatment of obesity</w:t>
      </w:r>
    </w:p>
    <w:p w14:paraId="33379CCF" w14:textId="77777777" w:rsidR="00261739" w:rsidRPr="00261739" w:rsidRDefault="00261739" w:rsidP="00261739">
      <w:pPr>
        <w:ind w:left="720"/>
        <w:contextualSpacing/>
        <w:jc w:val="both"/>
      </w:pPr>
    </w:p>
    <w:p w14:paraId="77876F63" w14:textId="77777777" w:rsidR="00261739" w:rsidRPr="00261739" w:rsidRDefault="00261739" w:rsidP="00261739">
      <w:pPr>
        <w:jc w:val="both"/>
        <w:outlineLvl w:val="2"/>
        <w:rPr>
          <w:b/>
          <w:color w:val="2E3B42" w:themeColor="accent2"/>
          <w:sz w:val="28"/>
          <w:szCs w:val="28"/>
          <w:lang w:val="en-GB"/>
        </w:rPr>
      </w:pPr>
      <w:r w:rsidRPr="00261739">
        <w:rPr>
          <w:b/>
          <w:color w:val="2E3B42" w:themeColor="accent2"/>
          <w:sz w:val="28"/>
          <w:szCs w:val="28"/>
          <w:lang w:val="en-GB"/>
        </w:rPr>
        <w:t>Food: Canteen / Visits / Camps / Trips</w:t>
      </w:r>
    </w:p>
    <w:p w14:paraId="21C92007" w14:textId="77777777" w:rsidR="00261739" w:rsidRPr="00261739" w:rsidRDefault="00261739" w:rsidP="00261739">
      <w:pPr>
        <w:spacing w:before="100" w:beforeAutospacing="1" w:after="100" w:afterAutospacing="1"/>
        <w:ind w:left="720"/>
        <w:contextualSpacing/>
        <w:jc w:val="both"/>
      </w:pPr>
      <w:r w:rsidRPr="00261739">
        <w:rPr>
          <w:b/>
        </w:rPr>
        <w:t>Make sure the school canteen or cafeteria stocks appealing healthy snacks and limits unhealthy snacks</w:t>
      </w:r>
      <w:r w:rsidRPr="00261739">
        <w:t>. Implement canteen or cafeteria rules wherever these apply.</w:t>
      </w:r>
    </w:p>
    <w:p w14:paraId="3BDE7825" w14:textId="77777777" w:rsidR="00261739" w:rsidRPr="00261739" w:rsidRDefault="00261739" w:rsidP="00261739">
      <w:pPr>
        <w:spacing w:before="100" w:beforeAutospacing="1" w:after="100" w:afterAutospacing="1"/>
        <w:ind w:left="720"/>
        <w:contextualSpacing/>
        <w:jc w:val="both"/>
      </w:pPr>
    </w:p>
    <w:p w14:paraId="60B407D8" w14:textId="77777777" w:rsidR="00261739" w:rsidRPr="00261739" w:rsidRDefault="00261739" w:rsidP="00261739">
      <w:pPr>
        <w:ind w:left="720"/>
        <w:contextualSpacing/>
        <w:jc w:val="both"/>
        <w:rPr>
          <w:szCs w:val="24"/>
        </w:rPr>
      </w:pPr>
      <w:r w:rsidRPr="00261739">
        <w:rPr>
          <w:szCs w:val="24"/>
        </w:rPr>
        <w:t>[Reference: The role of schools in preventing childhood obesity (2004)</w:t>
      </w:r>
    </w:p>
    <w:p w14:paraId="759DD297" w14:textId="77777777" w:rsidR="00261739" w:rsidRPr="00261739" w:rsidRDefault="00261739" w:rsidP="00261739">
      <w:pPr>
        <w:ind w:left="720"/>
        <w:contextualSpacing/>
        <w:jc w:val="both"/>
        <w:rPr>
          <w:bCs/>
          <w:lang w:eastAsia="el-GR"/>
        </w:rPr>
      </w:pPr>
      <w:hyperlink r:id="rId15" w:history="1">
        <w:r w:rsidRPr="00261739">
          <w:rPr>
            <w:bCs/>
            <w:color w:val="74CEE0" w:themeColor="hyperlink"/>
            <w:u w:val="single"/>
            <w:lang w:eastAsia="el-GR"/>
          </w:rPr>
          <w:t>https://www.cdc.gov/HealthyYouth/physicalactivity/pdf/roleofschools_obesity.pdf</w:t>
        </w:r>
      </w:hyperlink>
      <w:r w:rsidRPr="00261739">
        <w:rPr>
          <w:bCs/>
          <w:lang w:eastAsia="el-GR"/>
        </w:rPr>
        <w:t>]</w:t>
      </w:r>
    </w:p>
    <w:p w14:paraId="42A4E4FD" w14:textId="77777777" w:rsidR="00261739" w:rsidRPr="00261739" w:rsidRDefault="00261739" w:rsidP="00261739">
      <w:pPr>
        <w:ind w:left="720"/>
        <w:contextualSpacing/>
        <w:jc w:val="both"/>
      </w:pPr>
    </w:p>
    <w:p w14:paraId="4AF19ABF" w14:textId="77777777" w:rsidR="00261739" w:rsidRPr="00261739" w:rsidRDefault="00261739" w:rsidP="00261739">
      <w:pPr>
        <w:jc w:val="both"/>
        <w:outlineLvl w:val="2"/>
        <w:rPr>
          <w:b/>
          <w:color w:val="2E3B42" w:themeColor="accent2"/>
          <w:sz w:val="28"/>
          <w:szCs w:val="28"/>
          <w:lang w:val="en-GB"/>
        </w:rPr>
      </w:pPr>
      <w:r w:rsidRPr="00261739">
        <w:rPr>
          <w:b/>
          <w:color w:val="2E3B42" w:themeColor="accent2"/>
          <w:sz w:val="28"/>
          <w:szCs w:val="28"/>
          <w:lang w:val="en-GB"/>
        </w:rPr>
        <w:t>Other (Health Measures and Policy)</w:t>
      </w:r>
    </w:p>
    <w:p w14:paraId="31CA6D40" w14:textId="77777777" w:rsidR="00261739" w:rsidRPr="00261739" w:rsidRDefault="00261739" w:rsidP="00261739">
      <w:pPr>
        <w:jc w:val="both"/>
      </w:pPr>
    </w:p>
    <w:p w14:paraId="3DCDFE40" w14:textId="77777777" w:rsidR="00261739" w:rsidRPr="00261739" w:rsidRDefault="00261739" w:rsidP="00261739">
      <w:pPr>
        <w:numPr>
          <w:ilvl w:val="0"/>
          <w:numId w:val="11"/>
        </w:numPr>
        <w:contextualSpacing/>
        <w:jc w:val="both"/>
      </w:pPr>
      <w:r w:rsidRPr="00261739">
        <w:rPr>
          <w:lang w:eastAsia="el-GR"/>
        </w:rPr>
        <w:t xml:space="preserve">Arrange more outdoor activities, and excursions in nature as part of a </w:t>
      </w:r>
      <w:r w:rsidRPr="00261739">
        <w:t>school policy on prevention and treatment of obesity</w:t>
      </w:r>
    </w:p>
    <w:p w14:paraId="229FBA77" w14:textId="77777777" w:rsidR="00261739" w:rsidRPr="00261739" w:rsidRDefault="00261739" w:rsidP="00261739">
      <w:pPr>
        <w:jc w:val="both"/>
      </w:pPr>
    </w:p>
    <w:p w14:paraId="64C11935" w14:textId="77777777" w:rsidR="00261739" w:rsidRPr="00261739" w:rsidRDefault="00261739" w:rsidP="00261739">
      <w:pPr>
        <w:numPr>
          <w:ilvl w:val="0"/>
          <w:numId w:val="11"/>
        </w:numPr>
        <w:contextualSpacing/>
        <w:jc w:val="both"/>
        <w:rPr>
          <w:lang w:eastAsia="el-GR"/>
        </w:rPr>
      </w:pPr>
      <w:r w:rsidRPr="00261739">
        <w:t xml:space="preserve">Implement a high quality course of study in physical education </w:t>
      </w:r>
      <w:r w:rsidRPr="00261739">
        <w:rPr>
          <w:lang w:eastAsia="el-GR"/>
        </w:rPr>
        <w:t xml:space="preserve">as part of a </w:t>
      </w:r>
      <w:r w:rsidRPr="00261739">
        <w:t>school policy on prevention and treatment of obesity</w:t>
      </w:r>
    </w:p>
    <w:p w14:paraId="5EF0E603" w14:textId="77777777" w:rsidR="00261739" w:rsidRPr="00261739" w:rsidRDefault="00261739" w:rsidP="00261739">
      <w:pPr>
        <w:spacing w:before="100" w:beforeAutospacing="1"/>
        <w:ind w:left="720"/>
        <w:contextualSpacing/>
        <w:jc w:val="both"/>
        <w:rPr>
          <w:rFonts w:eastAsia="Times New Roman"/>
          <w:b/>
          <w:color w:val="222222"/>
          <w:lang w:eastAsia="el-GR"/>
        </w:rPr>
      </w:pPr>
    </w:p>
    <w:p w14:paraId="5AB4E02C" w14:textId="77777777" w:rsidR="00261739" w:rsidRPr="00261739" w:rsidRDefault="00261739" w:rsidP="00261739">
      <w:pPr>
        <w:jc w:val="both"/>
        <w:outlineLvl w:val="2"/>
        <w:rPr>
          <w:b/>
          <w:color w:val="2E3B42" w:themeColor="accent2"/>
          <w:sz w:val="28"/>
          <w:szCs w:val="28"/>
          <w:lang w:val="en-GB"/>
        </w:rPr>
      </w:pPr>
      <w:r w:rsidRPr="00261739">
        <w:rPr>
          <w:b/>
          <w:color w:val="2E3B42" w:themeColor="accent2"/>
          <w:sz w:val="28"/>
          <w:szCs w:val="28"/>
          <w:lang w:val="en-GB"/>
        </w:rPr>
        <w:t>Parents / Parents’ Associations</w:t>
      </w:r>
    </w:p>
    <w:p w14:paraId="6808E514" w14:textId="77777777" w:rsidR="00261739" w:rsidRPr="00261739" w:rsidRDefault="00261739" w:rsidP="00261739">
      <w:pPr>
        <w:jc w:val="both"/>
        <w:rPr>
          <w:lang w:val="en-GB"/>
        </w:rPr>
      </w:pPr>
    </w:p>
    <w:p w14:paraId="38491C17" w14:textId="77777777" w:rsidR="00261739" w:rsidRPr="00261739" w:rsidRDefault="00261739" w:rsidP="00261739">
      <w:pPr>
        <w:ind w:left="720"/>
        <w:jc w:val="both"/>
      </w:pPr>
      <w:r w:rsidRPr="00261739">
        <w:t>Talk about obesity and its impact on pupils’ psychological wellbeing and academic performance in Parents and Teachers’ Association meetings.</w:t>
      </w:r>
    </w:p>
    <w:p w14:paraId="67C76071" w14:textId="77777777" w:rsidR="00261739" w:rsidRPr="00261739" w:rsidRDefault="00261739" w:rsidP="00261739">
      <w:pPr>
        <w:ind w:left="720"/>
        <w:contextualSpacing/>
        <w:jc w:val="both"/>
        <w:rPr>
          <w:b/>
        </w:rPr>
      </w:pPr>
    </w:p>
    <w:p w14:paraId="66CBB0D5" w14:textId="77777777" w:rsidR="00261739" w:rsidRDefault="00261739" w:rsidP="00261739">
      <w:pPr>
        <w:jc w:val="both"/>
        <w:outlineLvl w:val="2"/>
        <w:rPr>
          <w:b/>
          <w:color w:val="2E3B42" w:themeColor="accent2"/>
          <w:sz w:val="28"/>
          <w:szCs w:val="28"/>
          <w:lang w:val="en-GB"/>
        </w:rPr>
      </w:pPr>
      <w:r w:rsidRPr="00261739">
        <w:rPr>
          <w:b/>
          <w:color w:val="2E3B42" w:themeColor="accent2"/>
          <w:sz w:val="28"/>
          <w:szCs w:val="28"/>
          <w:lang w:val="en-GB"/>
        </w:rPr>
        <w:t>Scheduling Events</w:t>
      </w:r>
    </w:p>
    <w:p w14:paraId="35B585CD" w14:textId="77777777" w:rsidR="00261739" w:rsidRPr="00261739" w:rsidRDefault="00261739" w:rsidP="00261739">
      <w:pPr>
        <w:jc w:val="both"/>
        <w:outlineLvl w:val="2"/>
        <w:rPr>
          <w:b/>
          <w:color w:val="2E3B42" w:themeColor="accent2"/>
          <w:sz w:val="28"/>
          <w:szCs w:val="28"/>
          <w:lang w:val="en-GB"/>
        </w:rPr>
      </w:pPr>
      <w:bookmarkStart w:id="1" w:name="_GoBack"/>
      <w:bookmarkEnd w:id="1"/>
    </w:p>
    <w:p w14:paraId="2F4BB6CB" w14:textId="77777777" w:rsidR="00261739" w:rsidRPr="00261739" w:rsidRDefault="00261739" w:rsidP="00261739">
      <w:pPr>
        <w:numPr>
          <w:ilvl w:val="0"/>
          <w:numId w:val="9"/>
        </w:numPr>
        <w:spacing w:before="100" w:beforeAutospacing="1" w:after="100" w:afterAutospacing="1"/>
        <w:contextualSpacing/>
        <w:jc w:val="both"/>
        <w:rPr>
          <w:rFonts w:eastAsia="Times New Roman"/>
          <w:lang w:eastAsia="el-GR"/>
        </w:rPr>
      </w:pPr>
      <w:r w:rsidRPr="00261739">
        <w:rPr>
          <w:rFonts w:eastAsia="Times New Roman"/>
          <w:b/>
          <w:color w:val="222222"/>
          <w:lang w:eastAsia="el-GR"/>
        </w:rPr>
        <w:t xml:space="preserve">Increase pupils’ participation in </w:t>
      </w:r>
      <w:r w:rsidRPr="00261739">
        <w:rPr>
          <w:rFonts w:eastAsia="Times New Roman"/>
          <w:b/>
          <w:lang w:eastAsia="el-GR"/>
        </w:rPr>
        <w:t>collective social activities in order to improve ties with their school peers and the community.</w:t>
      </w:r>
      <w:r w:rsidRPr="00261739">
        <w:rPr>
          <w:rFonts w:eastAsia="Times New Roman"/>
          <w:lang w:eastAsia="el-GR"/>
        </w:rPr>
        <w:t xml:space="preserve"> These activities can place emphasis on physical </w:t>
      </w:r>
      <w:proofErr w:type="gramStart"/>
      <w:r w:rsidRPr="00261739">
        <w:rPr>
          <w:rFonts w:eastAsia="Times New Roman"/>
          <w:lang w:eastAsia="el-GR"/>
        </w:rPr>
        <w:t>activity ,</w:t>
      </w:r>
      <w:proofErr w:type="gramEnd"/>
      <w:r w:rsidRPr="00261739">
        <w:rPr>
          <w:rFonts w:eastAsia="Times New Roman"/>
          <w:lang w:eastAsia="el-GR"/>
        </w:rPr>
        <w:t xml:space="preserve"> such as </w:t>
      </w:r>
      <w:proofErr w:type="spellStart"/>
      <w:r w:rsidRPr="00261739">
        <w:rPr>
          <w:rFonts w:eastAsia="Times New Roman"/>
          <w:lang w:eastAsia="el-GR"/>
        </w:rPr>
        <w:t>organisation</w:t>
      </w:r>
      <w:proofErr w:type="spellEnd"/>
      <w:r w:rsidRPr="00261739">
        <w:rPr>
          <w:rFonts w:eastAsia="Times New Roman"/>
          <w:lang w:eastAsia="el-GR"/>
        </w:rPr>
        <w:t xml:space="preserve"> of sports activities.  </w:t>
      </w:r>
    </w:p>
    <w:p w14:paraId="06B0544E" w14:textId="77777777" w:rsidR="00261739" w:rsidRPr="00261739" w:rsidRDefault="00261739" w:rsidP="00261739">
      <w:pPr>
        <w:spacing w:before="100" w:beforeAutospacing="1" w:after="100" w:afterAutospacing="1"/>
        <w:ind w:left="720"/>
        <w:contextualSpacing/>
        <w:jc w:val="both"/>
        <w:rPr>
          <w:rFonts w:eastAsia="Times New Roman"/>
          <w:lang w:eastAsia="el-GR"/>
        </w:rPr>
      </w:pPr>
    </w:p>
    <w:p w14:paraId="359EDD8C" w14:textId="77777777" w:rsidR="00261739" w:rsidRPr="00261739" w:rsidRDefault="00261739" w:rsidP="00261739">
      <w:pPr>
        <w:ind w:left="720"/>
        <w:contextualSpacing/>
        <w:jc w:val="both"/>
      </w:pPr>
      <w:r w:rsidRPr="00261739">
        <w:t>K-12 News, Lessons &amp; Shared resources by teachers for teachers</w:t>
      </w:r>
    </w:p>
    <w:p w14:paraId="2AA619F4" w14:textId="77777777" w:rsidR="00261739" w:rsidRPr="00261739" w:rsidRDefault="00261739" w:rsidP="00261739">
      <w:pPr>
        <w:ind w:left="720"/>
        <w:contextualSpacing/>
        <w:jc w:val="both"/>
      </w:pPr>
      <w:hyperlink r:id="rId16" w:history="1">
        <w:r w:rsidRPr="00261739">
          <w:rPr>
            <w:color w:val="74CEE0" w:themeColor="hyperlink"/>
            <w:u w:val="single"/>
          </w:rPr>
          <w:t>http://www.teachhub.com/fighting-childhood-obesity-your-classroom</w:t>
        </w:r>
      </w:hyperlink>
    </w:p>
    <w:p w14:paraId="413E742A" w14:textId="77777777" w:rsidR="00261739" w:rsidRPr="00261739" w:rsidRDefault="00261739" w:rsidP="00261739">
      <w:pPr>
        <w:ind w:left="720"/>
        <w:contextualSpacing/>
        <w:jc w:val="both"/>
      </w:pPr>
    </w:p>
    <w:p w14:paraId="13FB56E3" w14:textId="77777777" w:rsidR="00261739" w:rsidRPr="00261739" w:rsidRDefault="00261739" w:rsidP="00261739">
      <w:pPr>
        <w:numPr>
          <w:ilvl w:val="0"/>
          <w:numId w:val="9"/>
        </w:numPr>
        <w:spacing w:before="100" w:beforeAutospacing="1" w:after="100" w:afterAutospacing="1"/>
        <w:contextualSpacing/>
        <w:jc w:val="both"/>
        <w:rPr>
          <w:rFonts w:eastAsia="Times New Roman"/>
          <w:lang w:eastAsia="el-GR"/>
        </w:rPr>
      </w:pPr>
      <w:r w:rsidRPr="00261739">
        <w:rPr>
          <w:rFonts w:eastAsia="Times New Roman"/>
          <w:b/>
          <w:lang w:eastAsia="el-GR"/>
        </w:rPr>
        <w:t>Liaise with psychologists and health experts to monitor pupils’ mental and physical health</w:t>
      </w:r>
      <w:r w:rsidRPr="00261739">
        <w:rPr>
          <w:rFonts w:eastAsia="Times New Roman"/>
          <w:lang w:eastAsia="el-GR"/>
        </w:rPr>
        <w:t xml:space="preserve">. </w:t>
      </w:r>
      <w:proofErr w:type="spellStart"/>
      <w:r w:rsidRPr="00261739">
        <w:rPr>
          <w:rFonts w:eastAsia="Times New Roman"/>
          <w:lang w:eastAsia="el-GR"/>
        </w:rPr>
        <w:t>Organise</w:t>
      </w:r>
      <w:proofErr w:type="spellEnd"/>
      <w:r w:rsidRPr="00261739">
        <w:rPr>
          <w:rFonts w:eastAsia="Times New Roman"/>
          <w:lang w:eastAsia="el-GR"/>
        </w:rPr>
        <w:t xml:space="preserve"> lectures or campaigns to raise awareness among staff and pupils on the issue of obesity and overweight and related issues such as social </w:t>
      </w:r>
      <w:proofErr w:type="spellStart"/>
      <w:r w:rsidRPr="00261739">
        <w:rPr>
          <w:rFonts w:eastAsia="Times New Roman"/>
          <w:lang w:eastAsia="el-GR"/>
        </w:rPr>
        <w:t>marginalisation</w:t>
      </w:r>
      <w:proofErr w:type="spellEnd"/>
      <w:r w:rsidRPr="00261739">
        <w:rPr>
          <w:rFonts w:eastAsia="Times New Roman"/>
          <w:lang w:eastAsia="el-GR"/>
        </w:rPr>
        <w:t>, bullying, body image and mental health issues.</w:t>
      </w:r>
    </w:p>
    <w:p w14:paraId="2C40FDF6" w14:textId="77777777" w:rsidR="00261739" w:rsidRPr="00261739" w:rsidRDefault="00261739" w:rsidP="00261739">
      <w:pPr>
        <w:spacing w:before="100" w:beforeAutospacing="1" w:after="100" w:afterAutospacing="1"/>
        <w:ind w:left="720"/>
        <w:contextualSpacing/>
        <w:jc w:val="both"/>
        <w:rPr>
          <w:rFonts w:eastAsia="Times New Roman"/>
          <w:lang w:eastAsia="el-GR"/>
        </w:rPr>
      </w:pPr>
    </w:p>
    <w:p w14:paraId="545B8262" w14:textId="77777777" w:rsidR="00261739" w:rsidRPr="00261739" w:rsidRDefault="00261739" w:rsidP="00261739">
      <w:pPr>
        <w:ind w:left="720"/>
        <w:contextualSpacing/>
        <w:jc w:val="both"/>
        <w:rPr>
          <w:szCs w:val="24"/>
        </w:rPr>
      </w:pPr>
      <w:r w:rsidRPr="00261739">
        <w:rPr>
          <w:szCs w:val="24"/>
        </w:rPr>
        <w:t>[Reference: The role of schools in preventing childhood obesity (2004)</w:t>
      </w:r>
    </w:p>
    <w:p w14:paraId="55A5D665" w14:textId="77777777" w:rsidR="00261739" w:rsidRPr="00261739" w:rsidRDefault="00261739" w:rsidP="00261739">
      <w:pPr>
        <w:ind w:left="720"/>
        <w:contextualSpacing/>
        <w:jc w:val="both"/>
      </w:pPr>
      <w:r w:rsidRPr="00261739">
        <w:rPr>
          <w:bCs/>
          <w:lang w:eastAsia="el-GR"/>
        </w:rPr>
        <w:t>https://www.cdc.gov/HealthyYouth/physicalactivity/pdf/roleofschools_obesity.pdf]</w:t>
      </w:r>
    </w:p>
    <w:p w14:paraId="561ED701" w14:textId="77777777" w:rsidR="00261739" w:rsidRDefault="00261739" w:rsidP="00261739">
      <w:pPr>
        <w:jc w:val="both"/>
      </w:pPr>
    </w:p>
    <w:p w14:paraId="2F451AEE" w14:textId="77777777" w:rsidR="00261739" w:rsidRPr="00261739" w:rsidRDefault="00261739" w:rsidP="00261739">
      <w:pPr>
        <w:jc w:val="both"/>
      </w:pPr>
    </w:p>
    <w:p w14:paraId="782B13EE" w14:textId="77777777" w:rsidR="00261739" w:rsidRDefault="00261739" w:rsidP="00261739">
      <w:pPr>
        <w:jc w:val="both"/>
        <w:outlineLvl w:val="2"/>
        <w:rPr>
          <w:b/>
          <w:color w:val="2E3B42" w:themeColor="accent2"/>
          <w:sz w:val="28"/>
          <w:szCs w:val="28"/>
          <w:lang w:val="en-GB"/>
        </w:rPr>
      </w:pPr>
      <w:r w:rsidRPr="00261739">
        <w:rPr>
          <w:b/>
          <w:color w:val="2E3B42" w:themeColor="accent2"/>
          <w:sz w:val="28"/>
          <w:szCs w:val="28"/>
          <w:lang w:val="en-GB"/>
        </w:rPr>
        <w:t>School Celebrations / Events / Activities</w:t>
      </w:r>
    </w:p>
    <w:p w14:paraId="0926EF43" w14:textId="77777777" w:rsidR="00261739" w:rsidRPr="00261739" w:rsidRDefault="00261739" w:rsidP="00261739">
      <w:pPr>
        <w:jc w:val="both"/>
        <w:outlineLvl w:val="2"/>
        <w:rPr>
          <w:b/>
          <w:color w:val="2E3B42" w:themeColor="accent2"/>
          <w:sz w:val="28"/>
          <w:szCs w:val="28"/>
          <w:lang w:val="en-GB"/>
        </w:rPr>
      </w:pPr>
    </w:p>
    <w:p w14:paraId="27A8981C" w14:textId="77777777" w:rsidR="00261739" w:rsidRPr="00261739" w:rsidRDefault="00261739" w:rsidP="00261739">
      <w:pPr>
        <w:numPr>
          <w:ilvl w:val="0"/>
          <w:numId w:val="8"/>
        </w:numPr>
        <w:spacing w:before="100" w:beforeAutospacing="1" w:after="100" w:afterAutospacing="1"/>
        <w:contextualSpacing/>
        <w:jc w:val="both"/>
        <w:rPr>
          <w:rFonts w:eastAsia="Times New Roman"/>
          <w:lang w:eastAsia="el-GR"/>
        </w:rPr>
      </w:pPr>
      <w:r w:rsidRPr="00261739">
        <w:rPr>
          <w:rFonts w:eastAsia="Times New Roman"/>
          <w:b/>
          <w:color w:val="222222"/>
          <w:lang w:eastAsia="el-GR"/>
        </w:rPr>
        <w:t xml:space="preserve">Increase pupils’ participation in </w:t>
      </w:r>
      <w:r w:rsidRPr="00261739">
        <w:rPr>
          <w:rFonts w:eastAsia="Times New Roman"/>
          <w:b/>
          <w:lang w:eastAsia="el-GR"/>
        </w:rPr>
        <w:t>collective social activities in order to improve ties with their school peers and the community.</w:t>
      </w:r>
      <w:r w:rsidRPr="00261739">
        <w:rPr>
          <w:rFonts w:eastAsia="Times New Roman"/>
          <w:lang w:eastAsia="el-GR"/>
        </w:rPr>
        <w:t xml:space="preserve"> These activities can place emphasis on physical </w:t>
      </w:r>
      <w:proofErr w:type="gramStart"/>
      <w:r w:rsidRPr="00261739">
        <w:rPr>
          <w:rFonts w:eastAsia="Times New Roman"/>
          <w:lang w:eastAsia="el-GR"/>
        </w:rPr>
        <w:t>activity ,</w:t>
      </w:r>
      <w:proofErr w:type="gramEnd"/>
      <w:r w:rsidRPr="00261739">
        <w:rPr>
          <w:rFonts w:eastAsia="Times New Roman"/>
          <w:lang w:eastAsia="el-GR"/>
        </w:rPr>
        <w:t xml:space="preserve"> such as </w:t>
      </w:r>
      <w:proofErr w:type="spellStart"/>
      <w:r w:rsidRPr="00261739">
        <w:rPr>
          <w:rFonts w:eastAsia="Times New Roman"/>
          <w:lang w:eastAsia="el-GR"/>
        </w:rPr>
        <w:t>organisation</w:t>
      </w:r>
      <w:proofErr w:type="spellEnd"/>
      <w:r w:rsidRPr="00261739">
        <w:rPr>
          <w:rFonts w:eastAsia="Times New Roman"/>
          <w:lang w:eastAsia="el-GR"/>
        </w:rPr>
        <w:t xml:space="preserve"> of sports activities.  </w:t>
      </w:r>
    </w:p>
    <w:p w14:paraId="09E02D63" w14:textId="77777777" w:rsidR="00261739" w:rsidRPr="00261739" w:rsidRDefault="00261739" w:rsidP="00261739">
      <w:pPr>
        <w:spacing w:before="100" w:beforeAutospacing="1" w:after="100" w:afterAutospacing="1"/>
        <w:ind w:left="720"/>
        <w:contextualSpacing/>
        <w:jc w:val="both"/>
        <w:rPr>
          <w:rFonts w:eastAsia="Times New Roman"/>
          <w:lang w:eastAsia="el-GR"/>
        </w:rPr>
      </w:pPr>
    </w:p>
    <w:p w14:paraId="7839DFD1" w14:textId="77777777" w:rsidR="00261739" w:rsidRPr="00261739" w:rsidRDefault="00261739" w:rsidP="00261739">
      <w:pPr>
        <w:ind w:left="720"/>
        <w:contextualSpacing/>
        <w:jc w:val="both"/>
      </w:pPr>
      <w:r w:rsidRPr="00261739">
        <w:t>K-12 News, Lessons &amp; Shared resources by teachers for teachers</w:t>
      </w:r>
    </w:p>
    <w:p w14:paraId="5F4C3F3F" w14:textId="77777777" w:rsidR="00261739" w:rsidRPr="00261739" w:rsidRDefault="00261739" w:rsidP="00261739">
      <w:pPr>
        <w:ind w:left="720"/>
        <w:contextualSpacing/>
        <w:jc w:val="both"/>
      </w:pPr>
      <w:hyperlink r:id="rId17" w:history="1">
        <w:r w:rsidRPr="00261739">
          <w:rPr>
            <w:color w:val="74CEE0" w:themeColor="hyperlink"/>
            <w:u w:val="single"/>
          </w:rPr>
          <w:t>http://www.teachhub.com/fighting-childhood-obesity-your-classroom</w:t>
        </w:r>
      </w:hyperlink>
    </w:p>
    <w:p w14:paraId="0B234A80" w14:textId="77777777" w:rsidR="00261739" w:rsidRPr="00261739" w:rsidRDefault="00261739" w:rsidP="00261739">
      <w:pPr>
        <w:ind w:left="720"/>
        <w:contextualSpacing/>
        <w:jc w:val="both"/>
      </w:pPr>
    </w:p>
    <w:p w14:paraId="63EDD894" w14:textId="77777777" w:rsidR="00261739" w:rsidRPr="00261739" w:rsidRDefault="00261739" w:rsidP="00261739">
      <w:pPr>
        <w:numPr>
          <w:ilvl w:val="0"/>
          <w:numId w:val="8"/>
        </w:numPr>
        <w:spacing w:before="100" w:beforeAutospacing="1" w:after="100" w:afterAutospacing="1"/>
        <w:contextualSpacing/>
        <w:jc w:val="both"/>
        <w:rPr>
          <w:rFonts w:eastAsia="Times New Roman"/>
          <w:lang w:eastAsia="el-GR"/>
        </w:rPr>
      </w:pPr>
      <w:r w:rsidRPr="00261739">
        <w:rPr>
          <w:rFonts w:eastAsia="Times New Roman"/>
          <w:b/>
          <w:lang w:eastAsia="el-GR"/>
        </w:rPr>
        <w:t>Liaise with psychologists and health experts to monitor pupils’ mental and physical health</w:t>
      </w:r>
      <w:r w:rsidRPr="00261739">
        <w:rPr>
          <w:rFonts w:eastAsia="Times New Roman"/>
          <w:lang w:eastAsia="el-GR"/>
        </w:rPr>
        <w:t xml:space="preserve">. </w:t>
      </w:r>
      <w:proofErr w:type="spellStart"/>
      <w:r w:rsidRPr="00261739">
        <w:rPr>
          <w:rFonts w:eastAsia="Times New Roman"/>
          <w:lang w:eastAsia="el-GR"/>
        </w:rPr>
        <w:t>Organise</w:t>
      </w:r>
      <w:proofErr w:type="spellEnd"/>
      <w:r w:rsidRPr="00261739">
        <w:rPr>
          <w:rFonts w:eastAsia="Times New Roman"/>
          <w:lang w:eastAsia="el-GR"/>
        </w:rPr>
        <w:t xml:space="preserve"> lectures or campaigns to raise awareness among staff and pupils on the issue of obesity and overweight and related issues such as social </w:t>
      </w:r>
      <w:proofErr w:type="spellStart"/>
      <w:r w:rsidRPr="00261739">
        <w:rPr>
          <w:rFonts w:eastAsia="Times New Roman"/>
          <w:lang w:eastAsia="el-GR"/>
        </w:rPr>
        <w:t>marginalisation</w:t>
      </w:r>
      <w:proofErr w:type="spellEnd"/>
      <w:r w:rsidRPr="00261739">
        <w:rPr>
          <w:rFonts w:eastAsia="Times New Roman"/>
          <w:lang w:eastAsia="el-GR"/>
        </w:rPr>
        <w:t>, bullying, body image and mental health issues.</w:t>
      </w:r>
    </w:p>
    <w:p w14:paraId="369A9BEE" w14:textId="77777777" w:rsidR="00261739" w:rsidRPr="00261739" w:rsidRDefault="00261739" w:rsidP="00261739">
      <w:pPr>
        <w:spacing w:before="100" w:beforeAutospacing="1" w:after="100" w:afterAutospacing="1"/>
        <w:ind w:left="720"/>
        <w:contextualSpacing/>
        <w:jc w:val="both"/>
        <w:rPr>
          <w:rFonts w:eastAsia="Times New Roman"/>
          <w:lang w:eastAsia="el-GR"/>
        </w:rPr>
      </w:pPr>
    </w:p>
    <w:p w14:paraId="645CBE18" w14:textId="77777777" w:rsidR="00261739" w:rsidRPr="00261739" w:rsidRDefault="00261739" w:rsidP="00261739">
      <w:pPr>
        <w:ind w:left="720"/>
        <w:contextualSpacing/>
        <w:jc w:val="both"/>
        <w:rPr>
          <w:szCs w:val="24"/>
        </w:rPr>
      </w:pPr>
      <w:r w:rsidRPr="00261739">
        <w:rPr>
          <w:szCs w:val="24"/>
        </w:rPr>
        <w:t>[Reference: The role of schools in preventing childhood obesity (2004)</w:t>
      </w:r>
    </w:p>
    <w:p w14:paraId="54F5873E" w14:textId="77777777" w:rsidR="00261739" w:rsidRPr="00261739" w:rsidRDefault="00261739" w:rsidP="00261739">
      <w:pPr>
        <w:ind w:left="720"/>
        <w:contextualSpacing/>
        <w:jc w:val="both"/>
      </w:pPr>
      <w:r w:rsidRPr="00261739">
        <w:rPr>
          <w:bCs/>
          <w:lang w:eastAsia="el-GR"/>
        </w:rPr>
        <w:t>https://www.cdc.gov/HealthyYouth/physicalactivity/pdf/roleofschools_obesity.pdf]</w:t>
      </w:r>
    </w:p>
    <w:p w14:paraId="6A523E45" w14:textId="77777777" w:rsidR="00261739" w:rsidRPr="00261739" w:rsidRDefault="00261739" w:rsidP="00261739">
      <w:pPr>
        <w:jc w:val="both"/>
      </w:pPr>
    </w:p>
    <w:p w14:paraId="702BDAB8" w14:textId="77777777" w:rsidR="00261739" w:rsidRDefault="00261739" w:rsidP="00261739">
      <w:pPr>
        <w:jc w:val="both"/>
        <w:outlineLvl w:val="2"/>
        <w:rPr>
          <w:b/>
          <w:color w:val="2E3B42" w:themeColor="accent2"/>
          <w:sz w:val="28"/>
          <w:szCs w:val="28"/>
          <w:lang w:val="en-GB"/>
        </w:rPr>
      </w:pPr>
      <w:r w:rsidRPr="00261739">
        <w:rPr>
          <w:b/>
          <w:color w:val="2E3B42" w:themeColor="accent2"/>
          <w:sz w:val="28"/>
          <w:szCs w:val="28"/>
          <w:lang w:val="en-GB"/>
        </w:rPr>
        <w:t>Pupil Support</w:t>
      </w:r>
    </w:p>
    <w:p w14:paraId="23B34404" w14:textId="77777777" w:rsidR="00261739" w:rsidRPr="00261739" w:rsidRDefault="00261739" w:rsidP="00261739">
      <w:pPr>
        <w:jc w:val="both"/>
        <w:outlineLvl w:val="2"/>
        <w:rPr>
          <w:b/>
          <w:color w:val="2E3B42" w:themeColor="accent2"/>
          <w:sz w:val="28"/>
          <w:szCs w:val="28"/>
          <w:lang w:val="en-GB"/>
        </w:rPr>
      </w:pPr>
    </w:p>
    <w:p w14:paraId="5D72B622" w14:textId="77777777" w:rsidR="00261739" w:rsidRPr="00261739" w:rsidRDefault="00261739" w:rsidP="00261739">
      <w:pPr>
        <w:spacing w:before="100" w:beforeAutospacing="1" w:after="100" w:afterAutospacing="1"/>
        <w:ind w:left="720"/>
        <w:contextualSpacing/>
        <w:jc w:val="both"/>
        <w:rPr>
          <w:rFonts w:eastAsia="Times New Roman"/>
          <w:lang w:eastAsia="el-GR"/>
        </w:rPr>
      </w:pPr>
      <w:r w:rsidRPr="00261739">
        <w:rPr>
          <w:rFonts w:eastAsia="Times New Roman"/>
          <w:b/>
          <w:lang w:eastAsia="el-GR"/>
        </w:rPr>
        <w:t>Liaise with psychologists and health experts to monitor pupils’ mental and physical health</w:t>
      </w:r>
      <w:r w:rsidRPr="00261739">
        <w:rPr>
          <w:rFonts w:eastAsia="Times New Roman"/>
          <w:lang w:eastAsia="el-GR"/>
        </w:rPr>
        <w:t xml:space="preserve">. </w:t>
      </w:r>
      <w:proofErr w:type="spellStart"/>
      <w:r w:rsidRPr="00261739">
        <w:rPr>
          <w:rFonts w:eastAsia="Times New Roman"/>
          <w:lang w:eastAsia="el-GR"/>
        </w:rPr>
        <w:t>Organise</w:t>
      </w:r>
      <w:proofErr w:type="spellEnd"/>
      <w:r w:rsidRPr="00261739">
        <w:rPr>
          <w:rFonts w:eastAsia="Times New Roman"/>
          <w:lang w:eastAsia="el-GR"/>
        </w:rPr>
        <w:t xml:space="preserve"> lectures or campaigns to raise awareness among staff and pupils on the issue of obesity and overweight and related issues such as social </w:t>
      </w:r>
      <w:proofErr w:type="spellStart"/>
      <w:r w:rsidRPr="00261739">
        <w:rPr>
          <w:rFonts w:eastAsia="Times New Roman"/>
          <w:lang w:eastAsia="el-GR"/>
        </w:rPr>
        <w:t>marginalisation</w:t>
      </w:r>
      <w:proofErr w:type="spellEnd"/>
      <w:r w:rsidRPr="00261739">
        <w:rPr>
          <w:rFonts w:eastAsia="Times New Roman"/>
          <w:lang w:eastAsia="el-GR"/>
        </w:rPr>
        <w:t>, bullying, body image and mental health issues.</w:t>
      </w:r>
    </w:p>
    <w:p w14:paraId="14C228C5" w14:textId="77777777" w:rsidR="00261739" w:rsidRPr="00261739" w:rsidRDefault="00261739" w:rsidP="00261739">
      <w:pPr>
        <w:spacing w:before="100" w:beforeAutospacing="1" w:after="100" w:afterAutospacing="1"/>
        <w:ind w:left="720"/>
        <w:contextualSpacing/>
        <w:jc w:val="both"/>
        <w:rPr>
          <w:rFonts w:eastAsia="Times New Roman"/>
          <w:lang w:eastAsia="el-GR"/>
        </w:rPr>
      </w:pPr>
    </w:p>
    <w:p w14:paraId="77A2CF0D" w14:textId="77777777" w:rsidR="00261739" w:rsidRPr="00261739" w:rsidRDefault="00261739" w:rsidP="00261739">
      <w:pPr>
        <w:ind w:left="720"/>
        <w:contextualSpacing/>
        <w:jc w:val="both"/>
        <w:rPr>
          <w:szCs w:val="24"/>
        </w:rPr>
      </w:pPr>
      <w:r w:rsidRPr="00261739">
        <w:rPr>
          <w:szCs w:val="24"/>
        </w:rPr>
        <w:t>[Reference: The role of schools in preventing childhood obesity (2004)</w:t>
      </w:r>
    </w:p>
    <w:p w14:paraId="3BEE1C7C" w14:textId="77777777" w:rsidR="00261739" w:rsidRPr="00261739" w:rsidRDefault="00261739" w:rsidP="00261739">
      <w:pPr>
        <w:ind w:left="720"/>
        <w:contextualSpacing/>
        <w:jc w:val="both"/>
      </w:pPr>
      <w:r w:rsidRPr="00261739">
        <w:rPr>
          <w:bCs/>
          <w:lang w:eastAsia="el-GR"/>
        </w:rPr>
        <w:t>https://www.cdc.gov/HealthyYouth/physicalactivity/pdf/roleofschools_obesity.pdf]</w:t>
      </w:r>
    </w:p>
    <w:p w14:paraId="38C79724" w14:textId="77777777" w:rsidR="00261739" w:rsidRPr="00261739" w:rsidRDefault="00261739" w:rsidP="00261739">
      <w:pPr>
        <w:jc w:val="both"/>
      </w:pPr>
    </w:p>
    <w:p w14:paraId="5BFE0E9A" w14:textId="77777777" w:rsidR="00261739" w:rsidRDefault="00261739" w:rsidP="00261739">
      <w:pPr>
        <w:jc w:val="both"/>
        <w:outlineLvl w:val="2"/>
        <w:rPr>
          <w:b/>
          <w:color w:val="2E3B42" w:themeColor="accent2"/>
          <w:sz w:val="28"/>
          <w:szCs w:val="28"/>
          <w:lang w:val="en-GB"/>
        </w:rPr>
      </w:pPr>
      <w:r w:rsidRPr="00261739">
        <w:rPr>
          <w:b/>
          <w:color w:val="2E3B42" w:themeColor="accent2"/>
          <w:sz w:val="28"/>
          <w:szCs w:val="28"/>
          <w:lang w:val="en-GB"/>
        </w:rPr>
        <w:t>Teacher Professional Development</w:t>
      </w:r>
    </w:p>
    <w:p w14:paraId="284CC1CB" w14:textId="77777777" w:rsidR="00261739" w:rsidRPr="00261739" w:rsidRDefault="00261739" w:rsidP="00261739">
      <w:pPr>
        <w:jc w:val="both"/>
        <w:outlineLvl w:val="2"/>
        <w:rPr>
          <w:b/>
          <w:color w:val="2E3B42" w:themeColor="accent2"/>
          <w:sz w:val="28"/>
          <w:szCs w:val="28"/>
          <w:lang w:val="en-GB"/>
        </w:rPr>
      </w:pPr>
    </w:p>
    <w:p w14:paraId="3C831192" w14:textId="77777777" w:rsidR="00261739" w:rsidRPr="00261739" w:rsidRDefault="00261739" w:rsidP="00261739">
      <w:pPr>
        <w:numPr>
          <w:ilvl w:val="0"/>
          <w:numId w:val="10"/>
        </w:numPr>
        <w:spacing w:before="100" w:beforeAutospacing="1" w:after="100" w:afterAutospacing="1"/>
        <w:contextualSpacing/>
        <w:jc w:val="both"/>
        <w:rPr>
          <w:rFonts w:eastAsia="Times New Roman"/>
          <w:lang w:eastAsia="el-GR"/>
        </w:rPr>
      </w:pPr>
      <w:r w:rsidRPr="00261739">
        <w:rPr>
          <w:rFonts w:eastAsia="Times New Roman"/>
          <w:b/>
          <w:lang w:eastAsia="el-GR"/>
        </w:rPr>
        <w:t>Liaise with psychologists and health experts to monitor pupils’ mental and physical health</w:t>
      </w:r>
      <w:r w:rsidRPr="00261739">
        <w:rPr>
          <w:rFonts w:eastAsia="Times New Roman"/>
          <w:lang w:eastAsia="el-GR"/>
        </w:rPr>
        <w:t xml:space="preserve">. </w:t>
      </w:r>
      <w:proofErr w:type="spellStart"/>
      <w:r w:rsidRPr="00261739">
        <w:rPr>
          <w:rFonts w:eastAsia="Times New Roman"/>
          <w:lang w:eastAsia="el-GR"/>
        </w:rPr>
        <w:t>Organise</w:t>
      </w:r>
      <w:proofErr w:type="spellEnd"/>
      <w:r w:rsidRPr="00261739">
        <w:rPr>
          <w:rFonts w:eastAsia="Times New Roman"/>
          <w:lang w:eastAsia="el-GR"/>
        </w:rPr>
        <w:t xml:space="preserve"> lectures or campaigns to raise awareness among staff and pupils on the issue of obesity and overweight and related issues such as social </w:t>
      </w:r>
      <w:proofErr w:type="spellStart"/>
      <w:r w:rsidRPr="00261739">
        <w:rPr>
          <w:rFonts w:eastAsia="Times New Roman"/>
          <w:lang w:eastAsia="el-GR"/>
        </w:rPr>
        <w:t>marginalisation</w:t>
      </w:r>
      <w:proofErr w:type="spellEnd"/>
      <w:r w:rsidRPr="00261739">
        <w:rPr>
          <w:rFonts w:eastAsia="Times New Roman"/>
          <w:lang w:eastAsia="el-GR"/>
        </w:rPr>
        <w:t>, bullying, body image and mental health issues.</w:t>
      </w:r>
    </w:p>
    <w:p w14:paraId="0B45EFE6" w14:textId="77777777" w:rsidR="00261739" w:rsidRPr="00261739" w:rsidRDefault="00261739" w:rsidP="00261739">
      <w:pPr>
        <w:spacing w:before="100" w:beforeAutospacing="1" w:after="100" w:afterAutospacing="1"/>
        <w:ind w:left="720"/>
        <w:contextualSpacing/>
        <w:jc w:val="both"/>
        <w:rPr>
          <w:rFonts w:eastAsia="Times New Roman"/>
          <w:lang w:eastAsia="el-GR"/>
        </w:rPr>
      </w:pPr>
    </w:p>
    <w:p w14:paraId="15110693" w14:textId="77777777" w:rsidR="00261739" w:rsidRPr="00261739" w:rsidRDefault="00261739" w:rsidP="00261739">
      <w:pPr>
        <w:ind w:left="720"/>
        <w:contextualSpacing/>
        <w:jc w:val="both"/>
        <w:rPr>
          <w:szCs w:val="24"/>
        </w:rPr>
      </w:pPr>
      <w:r w:rsidRPr="00261739">
        <w:rPr>
          <w:szCs w:val="24"/>
        </w:rPr>
        <w:t>[Reference: The role of schools in preventing childhood obesity (2004)</w:t>
      </w:r>
    </w:p>
    <w:p w14:paraId="4935FBD6" w14:textId="77777777" w:rsidR="00261739" w:rsidRPr="00261739" w:rsidRDefault="00261739" w:rsidP="00261739">
      <w:pPr>
        <w:ind w:left="720"/>
        <w:contextualSpacing/>
        <w:jc w:val="both"/>
        <w:rPr>
          <w:bCs/>
          <w:lang w:eastAsia="el-GR"/>
        </w:rPr>
      </w:pPr>
      <w:hyperlink r:id="rId18" w:history="1">
        <w:r w:rsidRPr="00261739">
          <w:rPr>
            <w:bCs/>
            <w:color w:val="74CEE0" w:themeColor="hyperlink"/>
            <w:u w:val="single"/>
            <w:lang w:eastAsia="el-GR"/>
          </w:rPr>
          <w:t>https://www.cdc.gov/HealthyYouth/physicalactivity/pdf/roleofschools_obesity.pdf</w:t>
        </w:r>
      </w:hyperlink>
      <w:r w:rsidRPr="00261739">
        <w:rPr>
          <w:bCs/>
          <w:lang w:eastAsia="el-GR"/>
        </w:rPr>
        <w:t>]</w:t>
      </w:r>
    </w:p>
    <w:p w14:paraId="370B10B1" w14:textId="77777777" w:rsidR="00261739" w:rsidRPr="00261739" w:rsidRDefault="00261739" w:rsidP="00261739">
      <w:pPr>
        <w:ind w:left="720"/>
        <w:contextualSpacing/>
        <w:jc w:val="both"/>
        <w:rPr>
          <w:bCs/>
          <w:lang w:eastAsia="el-GR"/>
        </w:rPr>
      </w:pPr>
    </w:p>
    <w:p w14:paraId="3E8C28DF" w14:textId="77777777" w:rsidR="00261739" w:rsidRPr="00261739" w:rsidRDefault="00261739" w:rsidP="00261739">
      <w:pPr>
        <w:numPr>
          <w:ilvl w:val="0"/>
          <w:numId w:val="10"/>
        </w:numPr>
        <w:contextualSpacing/>
        <w:jc w:val="both"/>
        <w:rPr>
          <w:rFonts w:ascii="Arial" w:hAnsi="Arial"/>
          <w:b/>
        </w:rPr>
      </w:pPr>
      <w:r w:rsidRPr="00261739">
        <w:rPr>
          <w:b/>
        </w:rPr>
        <w:t>Talk about obesity and its impact on pupils’ psychological wellbeing and academic performance in Parents and Teachers’ Association meetings.</w:t>
      </w:r>
    </w:p>
    <w:p w14:paraId="2208D34C" w14:textId="77777777" w:rsidR="00261739" w:rsidRPr="00261739" w:rsidRDefault="00261739" w:rsidP="00261739">
      <w:pPr>
        <w:ind w:left="720"/>
        <w:contextualSpacing/>
        <w:jc w:val="both"/>
        <w:rPr>
          <w:rFonts w:ascii="Arial" w:hAnsi="Arial"/>
          <w:b/>
        </w:rPr>
      </w:pPr>
    </w:p>
    <w:p w14:paraId="479ECDBF" w14:textId="77777777" w:rsidR="00261739" w:rsidRDefault="00261739" w:rsidP="00261739">
      <w:pPr>
        <w:jc w:val="both"/>
        <w:outlineLvl w:val="2"/>
        <w:rPr>
          <w:b/>
          <w:color w:val="2E3B42" w:themeColor="accent2"/>
          <w:sz w:val="28"/>
          <w:szCs w:val="28"/>
          <w:lang w:val="en-GB"/>
        </w:rPr>
      </w:pPr>
      <w:r w:rsidRPr="00261739">
        <w:rPr>
          <w:b/>
          <w:color w:val="2E3B42" w:themeColor="accent2"/>
          <w:sz w:val="28"/>
          <w:szCs w:val="28"/>
          <w:lang w:val="en-GB"/>
        </w:rPr>
        <w:t>Timetabling</w:t>
      </w:r>
    </w:p>
    <w:p w14:paraId="40DE3965" w14:textId="77777777" w:rsidR="00261739" w:rsidRPr="00261739" w:rsidRDefault="00261739" w:rsidP="00261739">
      <w:pPr>
        <w:jc w:val="both"/>
        <w:outlineLvl w:val="2"/>
        <w:rPr>
          <w:b/>
          <w:color w:val="2E3B42" w:themeColor="accent2"/>
          <w:sz w:val="28"/>
          <w:szCs w:val="28"/>
          <w:lang w:val="en-GB"/>
        </w:rPr>
      </w:pPr>
    </w:p>
    <w:p w14:paraId="3247E8A3" w14:textId="77777777" w:rsidR="00261739" w:rsidRPr="00261739" w:rsidRDefault="00261739" w:rsidP="00261739">
      <w:pPr>
        <w:spacing w:before="100" w:beforeAutospacing="1" w:after="100" w:afterAutospacing="1"/>
        <w:ind w:left="720"/>
        <w:contextualSpacing/>
        <w:jc w:val="both"/>
        <w:rPr>
          <w:rFonts w:eastAsia="Times New Roman"/>
          <w:color w:val="222222"/>
          <w:lang w:eastAsia="el-GR"/>
        </w:rPr>
      </w:pPr>
      <w:r w:rsidRPr="00261739">
        <w:rPr>
          <w:rFonts w:eastAsia="Times New Roman"/>
          <w:b/>
          <w:lang w:eastAsia="el-GR"/>
        </w:rPr>
        <w:t>Allow more breaks during the school day to encourage physical activity</w:t>
      </w:r>
      <w:r w:rsidRPr="00261739">
        <w:rPr>
          <w:rFonts w:eastAsia="Times New Roman"/>
          <w:color w:val="222222"/>
          <w:lang w:eastAsia="el-GR"/>
        </w:rPr>
        <w:t xml:space="preserve"> as part of a </w:t>
      </w:r>
      <w:r w:rsidRPr="00261739">
        <w:t>school policy on prevention and treatment of obesity</w:t>
      </w:r>
    </w:p>
    <w:p w14:paraId="0BB47D4D" w14:textId="77777777" w:rsidR="00261739" w:rsidRPr="00261739" w:rsidRDefault="00261739" w:rsidP="00261739">
      <w:pPr>
        <w:spacing w:before="100" w:beforeAutospacing="1" w:after="100" w:afterAutospacing="1"/>
        <w:ind w:left="720"/>
        <w:contextualSpacing/>
        <w:jc w:val="both"/>
        <w:rPr>
          <w:rFonts w:eastAsia="Times New Roman"/>
          <w:color w:val="222222"/>
          <w:lang w:eastAsia="el-GR"/>
        </w:rPr>
      </w:pPr>
    </w:p>
    <w:p w14:paraId="26379C69" w14:textId="77777777" w:rsidR="00261739" w:rsidRPr="00261739" w:rsidRDefault="00261739" w:rsidP="00261739">
      <w:pPr>
        <w:ind w:left="720"/>
        <w:contextualSpacing/>
        <w:jc w:val="both"/>
      </w:pPr>
      <w:r w:rsidRPr="00261739">
        <w:t>[References: K-12 News, Lessons &amp; Shared resources by teachers for teachers</w:t>
      </w:r>
    </w:p>
    <w:p w14:paraId="3E782CC7" w14:textId="77777777" w:rsidR="00261739" w:rsidRPr="00261739" w:rsidRDefault="00261739" w:rsidP="00261739">
      <w:pPr>
        <w:ind w:left="720"/>
        <w:contextualSpacing/>
        <w:jc w:val="both"/>
      </w:pPr>
      <w:hyperlink r:id="rId19" w:history="1">
        <w:r w:rsidRPr="00261739">
          <w:rPr>
            <w:color w:val="74CEE0" w:themeColor="hyperlink"/>
            <w:u w:val="single"/>
          </w:rPr>
          <w:t>http://www.teachhub.com/fighting-childhood-obesity-your-classroom</w:t>
        </w:r>
      </w:hyperlink>
    </w:p>
    <w:p w14:paraId="235AB6D2" w14:textId="77777777" w:rsidR="00261739" w:rsidRPr="00261739" w:rsidRDefault="00261739" w:rsidP="00261739">
      <w:pPr>
        <w:jc w:val="both"/>
        <w:rPr>
          <w:szCs w:val="24"/>
        </w:rPr>
      </w:pPr>
    </w:p>
    <w:p w14:paraId="6A2458AC" w14:textId="77777777" w:rsidR="00261739" w:rsidRPr="00261739" w:rsidRDefault="00261739" w:rsidP="00261739">
      <w:pPr>
        <w:ind w:left="720"/>
        <w:contextualSpacing/>
        <w:jc w:val="both"/>
        <w:rPr>
          <w:szCs w:val="24"/>
        </w:rPr>
      </w:pPr>
      <w:r w:rsidRPr="00261739">
        <w:rPr>
          <w:szCs w:val="24"/>
        </w:rPr>
        <w:t>The role of schools in preventing childhood obesity (2004)</w:t>
      </w:r>
    </w:p>
    <w:p w14:paraId="0F6ABC24" w14:textId="77777777" w:rsidR="00261739" w:rsidRPr="00261739" w:rsidRDefault="00261739" w:rsidP="00261739">
      <w:pPr>
        <w:ind w:left="720"/>
        <w:contextualSpacing/>
        <w:jc w:val="both"/>
        <w:rPr>
          <w:bCs/>
          <w:lang w:eastAsia="el-GR"/>
        </w:rPr>
      </w:pPr>
      <w:hyperlink r:id="rId20" w:history="1">
        <w:r w:rsidRPr="00261739">
          <w:rPr>
            <w:bCs/>
            <w:color w:val="74CEE0" w:themeColor="hyperlink"/>
            <w:u w:val="single"/>
            <w:lang w:eastAsia="el-GR"/>
          </w:rPr>
          <w:t>https://www.cdc.gov/HealthyYouth/physicalactivity/pdf/roleofschools_obesity.pdf</w:t>
        </w:r>
      </w:hyperlink>
      <w:r w:rsidRPr="00261739">
        <w:rPr>
          <w:bCs/>
          <w:lang w:eastAsia="el-GR"/>
        </w:rPr>
        <w:t>]</w:t>
      </w:r>
    </w:p>
    <w:p w14:paraId="0CC07C03" w14:textId="77777777" w:rsidR="00261739" w:rsidRPr="00261739" w:rsidRDefault="00261739" w:rsidP="00261739">
      <w:pPr>
        <w:ind w:left="720"/>
        <w:contextualSpacing/>
        <w:jc w:val="both"/>
        <w:rPr>
          <w:bCs/>
          <w:lang w:eastAsia="el-GR"/>
        </w:rPr>
      </w:pPr>
    </w:p>
    <w:p w14:paraId="4F6224C7" w14:textId="77777777" w:rsidR="00261739" w:rsidRDefault="00261739" w:rsidP="00261739">
      <w:pPr>
        <w:ind w:left="720"/>
        <w:contextualSpacing/>
        <w:jc w:val="both"/>
        <w:rPr>
          <w:bCs/>
          <w:lang w:eastAsia="el-GR"/>
        </w:rPr>
      </w:pPr>
    </w:p>
    <w:p w14:paraId="3E14D939" w14:textId="77777777" w:rsidR="00261739" w:rsidRPr="00261739" w:rsidRDefault="00261739" w:rsidP="00261739">
      <w:pPr>
        <w:ind w:left="720"/>
        <w:contextualSpacing/>
        <w:jc w:val="both"/>
        <w:rPr>
          <w:bCs/>
          <w:lang w:eastAsia="el-GR"/>
        </w:rPr>
      </w:pPr>
    </w:p>
    <w:p w14:paraId="0329CE26" w14:textId="77777777" w:rsidR="00261739" w:rsidRPr="00261739" w:rsidRDefault="00261739" w:rsidP="00261739">
      <w:pPr>
        <w:jc w:val="both"/>
        <w:outlineLvl w:val="2"/>
        <w:rPr>
          <w:b/>
          <w:color w:val="2E3B42" w:themeColor="accent2"/>
          <w:sz w:val="28"/>
          <w:szCs w:val="28"/>
        </w:rPr>
      </w:pPr>
      <w:r w:rsidRPr="00261739">
        <w:rPr>
          <w:b/>
          <w:color w:val="2E3B42" w:themeColor="accent2"/>
          <w:sz w:val="28"/>
          <w:szCs w:val="28"/>
        </w:rPr>
        <w:t>Supportive literature</w:t>
      </w:r>
    </w:p>
    <w:p w14:paraId="75D631D6" w14:textId="77777777" w:rsidR="00261739" w:rsidRPr="00261739" w:rsidRDefault="00261739" w:rsidP="00261739">
      <w:pPr>
        <w:spacing w:before="100" w:beforeAutospacing="1" w:after="100" w:afterAutospacing="1"/>
        <w:jc w:val="both"/>
        <w:rPr>
          <w:rFonts w:eastAsia="Times New Roman"/>
          <w:b/>
          <w:lang w:eastAsia="el-GR"/>
        </w:rPr>
      </w:pPr>
      <w:r w:rsidRPr="00261739">
        <w:rPr>
          <w:rFonts w:eastAsia="Times New Roman"/>
          <w:b/>
          <w:lang w:eastAsia="el-GR"/>
        </w:rPr>
        <w:t>Definition</w:t>
      </w:r>
    </w:p>
    <w:p w14:paraId="3542DB20" w14:textId="77777777" w:rsidR="00261739" w:rsidRPr="00261739" w:rsidRDefault="00261739" w:rsidP="00261739">
      <w:pPr>
        <w:jc w:val="both"/>
        <w:rPr>
          <w:rFonts w:eastAsia="Times New Roman"/>
          <w:lang w:eastAsia="el-GR"/>
        </w:rPr>
      </w:pPr>
      <w:r w:rsidRPr="00261739">
        <w:rPr>
          <w:rFonts w:eastAsia="Times New Roman"/>
          <w:lang w:eastAsia="el-GR"/>
        </w:rPr>
        <w:t xml:space="preserve">According to the World Health </w:t>
      </w:r>
      <w:proofErr w:type="spellStart"/>
      <w:r w:rsidRPr="00261739">
        <w:rPr>
          <w:rFonts w:eastAsia="Times New Roman"/>
          <w:lang w:eastAsia="el-GR"/>
        </w:rPr>
        <w:t>Organisation</w:t>
      </w:r>
      <w:proofErr w:type="spellEnd"/>
      <w:r w:rsidRPr="00261739">
        <w:rPr>
          <w:rFonts w:eastAsia="Times New Roman"/>
          <w:lang w:eastAsia="el-GR"/>
        </w:rPr>
        <w:t xml:space="preserve"> (WHO) overweight and obesity are defined as ‘</w:t>
      </w:r>
      <w:r w:rsidRPr="00261739">
        <w:rPr>
          <w:rFonts w:eastAsia="Times New Roman"/>
          <w:i/>
          <w:lang w:eastAsia="el-GR"/>
        </w:rPr>
        <w:t>abnormal or excessive fat accumulation that may impair health’</w:t>
      </w:r>
      <w:r w:rsidRPr="00261739">
        <w:rPr>
          <w:rFonts w:eastAsia="Times New Roman"/>
          <w:lang w:eastAsia="el-GR"/>
        </w:rPr>
        <w:t>.</w:t>
      </w:r>
    </w:p>
    <w:p w14:paraId="60DD3942" w14:textId="77777777" w:rsidR="00261739" w:rsidRPr="00261739" w:rsidRDefault="00261739" w:rsidP="00261739">
      <w:pPr>
        <w:jc w:val="both"/>
        <w:rPr>
          <w:rFonts w:eastAsia="Times New Roman"/>
          <w:lang w:eastAsia="el-GR"/>
        </w:rPr>
      </w:pPr>
    </w:p>
    <w:p w14:paraId="21EA82A1" w14:textId="77777777" w:rsidR="00261739" w:rsidRPr="00261739" w:rsidRDefault="00261739" w:rsidP="00261739">
      <w:pPr>
        <w:jc w:val="both"/>
        <w:rPr>
          <w:rFonts w:eastAsia="Times New Roman"/>
          <w:lang w:eastAsia="el-GR"/>
        </w:rPr>
      </w:pPr>
      <w:r w:rsidRPr="00261739">
        <w:rPr>
          <w:rFonts w:eastAsia="Times New Roman"/>
          <w:lang w:eastAsia="el-GR"/>
        </w:rPr>
        <w:t>Body mass index (BMI) is a simple index of weight-for-height that is commonly used to classify overweight and obesity in adults. It is defined as a person's weight in kilograms divided by the square of his height in meters (kg/m</w:t>
      </w:r>
      <w:r w:rsidRPr="00261739">
        <w:rPr>
          <w:rFonts w:eastAsia="Times New Roman"/>
          <w:vertAlign w:val="superscript"/>
          <w:lang w:eastAsia="el-GR"/>
        </w:rPr>
        <w:t>2</w:t>
      </w:r>
      <w:r w:rsidRPr="00261739">
        <w:rPr>
          <w:rFonts w:eastAsia="Times New Roman"/>
          <w:lang w:eastAsia="el-GR"/>
        </w:rPr>
        <w:t>).</w:t>
      </w:r>
    </w:p>
    <w:p w14:paraId="3CA2124F" w14:textId="77777777" w:rsidR="00261739" w:rsidRPr="00261739" w:rsidRDefault="00261739" w:rsidP="00261739">
      <w:pPr>
        <w:jc w:val="both"/>
        <w:rPr>
          <w:rFonts w:eastAsia="Times New Roman"/>
          <w:lang w:eastAsia="el-GR"/>
        </w:rPr>
      </w:pPr>
    </w:p>
    <w:p w14:paraId="30A546E7" w14:textId="77777777" w:rsidR="00261739" w:rsidRPr="00261739" w:rsidRDefault="00261739" w:rsidP="00261739">
      <w:pPr>
        <w:jc w:val="both"/>
        <w:rPr>
          <w:rFonts w:eastAsia="Times New Roman"/>
          <w:lang w:eastAsia="el-GR"/>
        </w:rPr>
      </w:pPr>
      <w:r w:rsidRPr="00261739">
        <w:rPr>
          <w:rFonts w:eastAsia="Times New Roman"/>
          <w:lang w:eastAsia="el-GR"/>
        </w:rPr>
        <w:t>BMI provides the most useful population-level measure of overweight and obesity as it is the same for both sexes and for all ages of adults. Specifically, for children aged 5-19 overweight and obesity are defined as follows:</w:t>
      </w:r>
    </w:p>
    <w:p w14:paraId="4F9DDC77" w14:textId="77777777" w:rsidR="00261739" w:rsidRPr="00261739" w:rsidRDefault="00261739" w:rsidP="00261739">
      <w:pPr>
        <w:spacing w:before="100" w:beforeAutospacing="1" w:after="100" w:afterAutospacing="1"/>
        <w:ind w:left="720"/>
        <w:jc w:val="both"/>
        <w:rPr>
          <w:i/>
        </w:rPr>
      </w:pPr>
      <w:r w:rsidRPr="00261739">
        <w:rPr>
          <w:i/>
        </w:rPr>
        <w:t>‘</w:t>
      </w:r>
      <w:proofErr w:type="gramStart"/>
      <w:r w:rsidRPr="00261739">
        <w:rPr>
          <w:i/>
        </w:rPr>
        <w:t>overweight</w:t>
      </w:r>
      <w:proofErr w:type="gramEnd"/>
      <w:r w:rsidRPr="00261739">
        <w:rPr>
          <w:i/>
        </w:rPr>
        <w:t xml:space="preserve"> is BMI-for-age greater than 1 standard deviation above the WHO Growth Reference median’</w:t>
      </w:r>
    </w:p>
    <w:p w14:paraId="761FA52F" w14:textId="77777777" w:rsidR="00261739" w:rsidRPr="00261739" w:rsidRDefault="00261739" w:rsidP="00261739">
      <w:pPr>
        <w:spacing w:before="100" w:beforeAutospacing="1" w:after="100" w:afterAutospacing="1"/>
        <w:ind w:left="720"/>
        <w:jc w:val="both"/>
        <w:rPr>
          <w:i/>
        </w:rPr>
      </w:pPr>
      <w:r w:rsidRPr="00261739">
        <w:rPr>
          <w:i/>
        </w:rPr>
        <w:t>‘</w:t>
      </w:r>
      <w:proofErr w:type="gramStart"/>
      <w:r w:rsidRPr="00261739">
        <w:rPr>
          <w:i/>
        </w:rPr>
        <w:t>obesity</w:t>
      </w:r>
      <w:proofErr w:type="gramEnd"/>
      <w:r w:rsidRPr="00261739">
        <w:rPr>
          <w:i/>
        </w:rPr>
        <w:t xml:space="preserve"> is greater than 2 standard deviations above the WHO Growth Reference median’</w:t>
      </w:r>
    </w:p>
    <w:p w14:paraId="3710E1C1" w14:textId="77777777" w:rsidR="00261739" w:rsidRPr="00261739" w:rsidRDefault="00261739" w:rsidP="00261739">
      <w:pPr>
        <w:spacing w:before="100" w:beforeAutospacing="1" w:after="100" w:afterAutospacing="1"/>
        <w:ind w:left="720"/>
        <w:jc w:val="both"/>
      </w:pPr>
      <w:r w:rsidRPr="00261739">
        <w:t xml:space="preserve">Charts can be found at: </w:t>
      </w:r>
      <w:hyperlink r:id="rId21" w:history="1">
        <w:r w:rsidRPr="00261739">
          <w:rPr>
            <w:rFonts w:cs="Times New Roman"/>
            <w:color w:val="74CEE0" w:themeColor="hyperlink"/>
            <w:u w:val="single"/>
          </w:rPr>
          <w:t>http://www.who.int/growthref/who2007_bmi_for_age/en/</w:t>
        </w:r>
      </w:hyperlink>
    </w:p>
    <w:p w14:paraId="1DB16F53" w14:textId="77777777" w:rsidR="00261739" w:rsidRPr="00261739" w:rsidRDefault="00261739" w:rsidP="00261739">
      <w:pPr>
        <w:autoSpaceDE w:val="0"/>
        <w:autoSpaceDN w:val="0"/>
        <w:adjustRightInd w:val="0"/>
        <w:jc w:val="both"/>
      </w:pPr>
      <w:r w:rsidRPr="00261739">
        <w:t xml:space="preserve">Childhood obesity is associated with a higher chance of obesity, premature death and disability in adulthood. In addition, obese children experience breathing difficulties, increased risk of fractures, hypertension, </w:t>
      </w:r>
      <w:proofErr w:type="gramStart"/>
      <w:r w:rsidRPr="00261739">
        <w:t>early</w:t>
      </w:r>
      <w:proofErr w:type="gramEnd"/>
      <w:r w:rsidRPr="00261739">
        <w:t xml:space="preserve"> markers of cardiovascular disease, insulin resistance and psychological effects.</w:t>
      </w:r>
    </w:p>
    <w:p w14:paraId="3B087E32" w14:textId="77777777" w:rsidR="00261739" w:rsidRPr="00261739" w:rsidRDefault="00261739" w:rsidP="00261739">
      <w:pPr>
        <w:autoSpaceDE w:val="0"/>
        <w:autoSpaceDN w:val="0"/>
        <w:adjustRightInd w:val="0"/>
        <w:jc w:val="both"/>
      </w:pPr>
    </w:p>
    <w:p w14:paraId="4FDE2319" w14:textId="77777777" w:rsidR="00261739" w:rsidRPr="00261739" w:rsidRDefault="00261739" w:rsidP="00261739">
      <w:pPr>
        <w:autoSpaceDE w:val="0"/>
        <w:autoSpaceDN w:val="0"/>
        <w:adjustRightInd w:val="0"/>
        <w:jc w:val="both"/>
        <w:rPr>
          <w:b/>
        </w:rPr>
      </w:pPr>
      <w:r w:rsidRPr="00261739">
        <w:rPr>
          <w:b/>
        </w:rPr>
        <w:t>Literature review</w:t>
      </w:r>
    </w:p>
    <w:p w14:paraId="17F5553E" w14:textId="77777777" w:rsidR="00261739" w:rsidRPr="00261739" w:rsidRDefault="00261739" w:rsidP="00261739">
      <w:pPr>
        <w:spacing w:before="240" w:after="240"/>
        <w:jc w:val="both"/>
      </w:pPr>
      <w:r w:rsidRPr="00261739">
        <w:rPr>
          <w:bCs/>
          <w:color w:val="000000"/>
          <w:kern w:val="36"/>
        </w:rPr>
        <w:t xml:space="preserve">It has been observed and reported in the literature that overweight and obese children have a lower self-esteem (Strauss et al, 1985) and might be suffering from depression (Erikson et al, 2000). Furthermore, it has also been suggested that overweight children and adolescents are more likely to be socially isolated, thus </w:t>
      </w:r>
      <w:proofErr w:type="gramStart"/>
      <w:r w:rsidRPr="00261739">
        <w:rPr>
          <w:bCs/>
          <w:color w:val="000000"/>
          <w:kern w:val="36"/>
        </w:rPr>
        <w:t>exacerbating  the</w:t>
      </w:r>
      <w:proofErr w:type="gramEnd"/>
      <w:r w:rsidRPr="00261739">
        <w:rPr>
          <w:bCs/>
          <w:color w:val="000000"/>
          <w:kern w:val="36"/>
        </w:rPr>
        <w:t xml:space="preserve"> social and emotional consequences of obesity and overweight (Strauss and Pollack, 2003). Other studies have shown that overweight children and adolescents are more likely to be described in </w:t>
      </w:r>
      <w:r w:rsidRPr="00261739">
        <w:t xml:space="preserve">contemptuous terms or ranked as the least desirable friends. This phenomenon has been documented since the 1960s and known to appear in all cultures (Richardson et al, 1961). Since peer appearance norms are especially important in adolescents, overweight and obese adolescents might be losing out on friendships, (George &amp; Hartmann, 1996). </w:t>
      </w:r>
    </w:p>
    <w:p w14:paraId="39D3F93A" w14:textId="77777777" w:rsidR="00261739" w:rsidRPr="00261739" w:rsidRDefault="00261739" w:rsidP="00261739">
      <w:pPr>
        <w:spacing w:before="240" w:after="240"/>
        <w:jc w:val="both"/>
        <w:rPr>
          <w:bCs/>
          <w:color w:val="000000"/>
          <w:kern w:val="36"/>
        </w:rPr>
      </w:pPr>
      <w:r w:rsidRPr="00261739">
        <w:rPr>
          <w:bCs/>
          <w:color w:val="000000"/>
          <w:kern w:val="36"/>
        </w:rPr>
        <w:t xml:space="preserve">Moreover, studies have shown that </w:t>
      </w:r>
      <w:r w:rsidRPr="00261739">
        <w:rPr>
          <w:rFonts w:eastAsia="Times New Roman"/>
          <w:lang w:eastAsia="el-GR"/>
        </w:rPr>
        <w:t xml:space="preserve">negative weight-related stereotypes are held by teachers at every stage of the school system, from kindergarten upwards </w:t>
      </w:r>
      <w:r w:rsidRPr="00261739">
        <w:rPr>
          <w:bCs/>
          <w:color w:val="000000"/>
          <w:kern w:val="36"/>
        </w:rPr>
        <w:t>(</w:t>
      </w:r>
      <w:proofErr w:type="spellStart"/>
      <w:r w:rsidRPr="00261739">
        <w:rPr>
          <w:bCs/>
          <w:color w:val="000000"/>
          <w:kern w:val="36"/>
        </w:rPr>
        <w:t>Puhl</w:t>
      </w:r>
      <w:proofErr w:type="spellEnd"/>
      <w:r w:rsidRPr="00261739">
        <w:rPr>
          <w:bCs/>
          <w:color w:val="000000"/>
          <w:kern w:val="36"/>
        </w:rPr>
        <w:t xml:space="preserve"> &amp; </w:t>
      </w:r>
      <w:proofErr w:type="spellStart"/>
      <w:r w:rsidRPr="00261739">
        <w:rPr>
          <w:bCs/>
          <w:color w:val="000000"/>
          <w:kern w:val="36"/>
        </w:rPr>
        <w:t>Latner</w:t>
      </w:r>
      <w:proofErr w:type="spellEnd"/>
      <w:r w:rsidRPr="00261739">
        <w:rPr>
          <w:bCs/>
          <w:color w:val="000000"/>
          <w:kern w:val="36"/>
        </w:rPr>
        <w:t xml:space="preserve">, 2007). A recent study looking at the academic ability of 3,362 children in the US discovered that an increase in BMI was significantly </w:t>
      </w:r>
      <w:proofErr w:type="gramStart"/>
      <w:r w:rsidRPr="00261739">
        <w:rPr>
          <w:bCs/>
          <w:color w:val="000000"/>
          <w:kern w:val="36"/>
        </w:rPr>
        <w:t>associated</w:t>
      </w:r>
      <w:proofErr w:type="gramEnd"/>
      <w:r w:rsidRPr="00261739">
        <w:rPr>
          <w:bCs/>
          <w:color w:val="000000"/>
          <w:kern w:val="36"/>
        </w:rPr>
        <w:t xml:space="preserve"> with worsening teacher perceptions of both boys and girls. (Kenney et al, 2015). </w:t>
      </w:r>
    </w:p>
    <w:p w14:paraId="140CE769" w14:textId="77777777" w:rsidR="00261739" w:rsidRPr="00261739" w:rsidRDefault="00261739" w:rsidP="00261739">
      <w:pPr>
        <w:jc w:val="both"/>
        <w:rPr>
          <w:rFonts w:eastAsia="Times New Roman"/>
          <w:lang w:eastAsia="el-GR"/>
        </w:rPr>
      </w:pPr>
      <w:r w:rsidRPr="00261739">
        <w:rPr>
          <w:rFonts w:eastAsia="Times New Roman"/>
          <w:lang w:eastAsia="el-GR"/>
        </w:rPr>
        <w:lastRenderedPageBreak/>
        <w:t>Weight-related teasing or bullying, might also contribute lower academic performance of obese or overweight children and adolescents (</w:t>
      </w:r>
      <w:proofErr w:type="spellStart"/>
      <w:r w:rsidRPr="00261739">
        <w:rPr>
          <w:rFonts w:eastAsia="Times New Roman"/>
          <w:lang w:eastAsia="el-GR"/>
        </w:rPr>
        <w:t>Krukowski</w:t>
      </w:r>
      <w:proofErr w:type="spellEnd"/>
      <w:r w:rsidRPr="00261739">
        <w:rPr>
          <w:rFonts w:eastAsia="Times New Roman"/>
          <w:lang w:eastAsia="el-GR"/>
        </w:rPr>
        <w:t xml:space="preserve"> et al, 2009). Bullying ruptures healthy self-esteem and in the long-term can lead to body dysmorphic disorder (</w:t>
      </w:r>
      <w:r w:rsidRPr="00261739">
        <w:t xml:space="preserve">an anxiety disorder that causes people to have a distorted view of their appearance and to spend a lot of time worrying about it), social anxiety disorder (an anxiety disorder that causes people to be terrified of </w:t>
      </w:r>
      <w:proofErr w:type="spellStart"/>
      <w:r w:rsidRPr="00261739">
        <w:t>socialising</w:t>
      </w:r>
      <w:proofErr w:type="spellEnd"/>
      <w:r w:rsidRPr="00261739">
        <w:t xml:space="preserve"> with others, fearing harsh evaluation and rejection), depression, self-harm, and suicide ideation. (</w:t>
      </w:r>
      <w:r w:rsidRPr="00261739">
        <w:rPr>
          <w:rFonts w:eastAsia="Times New Roman"/>
          <w:lang w:eastAsia="el-GR"/>
        </w:rPr>
        <w:t>Eisenberg et al, 2003). A recent study even suggests that bullying has similar or worse long-term effects on young adults’ mental health than abuse or neglect (</w:t>
      </w:r>
      <w:proofErr w:type="spellStart"/>
      <w:r w:rsidRPr="00261739">
        <w:rPr>
          <w:rFonts w:eastAsia="Times New Roman"/>
          <w:lang w:eastAsia="el-GR"/>
        </w:rPr>
        <w:t>Lereya</w:t>
      </w:r>
      <w:proofErr w:type="spellEnd"/>
      <w:r w:rsidRPr="00261739">
        <w:rPr>
          <w:rFonts w:eastAsia="Times New Roman"/>
          <w:lang w:eastAsia="el-GR"/>
        </w:rPr>
        <w:t xml:space="preserve"> et al, 2015).</w:t>
      </w:r>
    </w:p>
    <w:p w14:paraId="4E16699B" w14:textId="77777777" w:rsidR="00261739" w:rsidRPr="00261739" w:rsidRDefault="00261739" w:rsidP="00261739">
      <w:pPr>
        <w:jc w:val="both"/>
        <w:rPr>
          <w:rFonts w:eastAsia="Times New Roman"/>
          <w:lang w:eastAsia="el-GR"/>
        </w:rPr>
      </w:pPr>
    </w:p>
    <w:p w14:paraId="4CDE3D91" w14:textId="77777777" w:rsidR="00261739" w:rsidRPr="00261739" w:rsidRDefault="00261739" w:rsidP="00261739">
      <w:pPr>
        <w:jc w:val="both"/>
        <w:rPr>
          <w:rFonts w:eastAsia="Times New Roman"/>
          <w:lang w:eastAsia="el-GR"/>
        </w:rPr>
      </w:pPr>
    </w:p>
    <w:p w14:paraId="04ECD0DA" w14:textId="77777777" w:rsidR="00261739" w:rsidRPr="00261739" w:rsidRDefault="00261739" w:rsidP="00261739">
      <w:pPr>
        <w:jc w:val="both"/>
        <w:outlineLvl w:val="2"/>
        <w:rPr>
          <w:b/>
          <w:color w:val="2E3B42" w:themeColor="accent2"/>
          <w:sz w:val="28"/>
          <w:szCs w:val="28"/>
        </w:rPr>
      </w:pPr>
      <w:r w:rsidRPr="00261739">
        <w:rPr>
          <w:b/>
          <w:color w:val="2E3B42" w:themeColor="accent2"/>
          <w:sz w:val="28"/>
          <w:szCs w:val="28"/>
        </w:rPr>
        <w:t>Websites and EU Reports</w:t>
      </w:r>
    </w:p>
    <w:p w14:paraId="0C14E143" w14:textId="77777777" w:rsidR="00261739" w:rsidRPr="00261739" w:rsidRDefault="00261739" w:rsidP="00261739">
      <w:pPr>
        <w:jc w:val="both"/>
      </w:pPr>
    </w:p>
    <w:p w14:paraId="1812854F" w14:textId="77777777" w:rsidR="00261739" w:rsidRPr="00261739" w:rsidRDefault="00261739" w:rsidP="00261739">
      <w:pPr>
        <w:autoSpaceDE w:val="0"/>
        <w:autoSpaceDN w:val="0"/>
        <w:adjustRightInd w:val="0"/>
        <w:jc w:val="both"/>
        <w:rPr>
          <w:szCs w:val="24"/>
        </w:rPr>
      </w:pPr>
      <w:r w:rsidRPr="00261739">
        <w:rPr>
          <w:szCs w:val="24"/>
        </w:rPr>
        <w:t xml:space="preserve">World Health </w:t>
      </w:r>
      <w:proofErr w:type="spellStart"/>
      <w:r w:rsidRPr="00261739">
        <w:rPr>
          <w:szCs w:val="24"/>
        </w:rPr>
        <w:t>Organisation</w:t>
      </w:r>
      <w:proofErr w:type="spellEnd"/>
      <w:r w:rsidRPr="00261739">
        <w:rPr>
          <w:szCs w:val="24"/>
        </w:rPr>
        <w:t xml:space="preserve"> Obesity and Overweight</w:t>
      </w:r>
    </w:p>
    <w:p w14:paraId="1990E37F" w14:textId="77777777" w:rsidR="00261739" w:rsidRPr="00261739" w:rsidRDefault="00261739" w:rsidP="00261739">
      <w:pPr>
        <w:autoSpaceDE w:val="0"/>
        <w:autoSpaceDN w:val="0"/>
        <w:adjustRightInd w:val="0"/>
        <w:jc w:val="both"/>
        <w:rPr>
          <w:szCs w:val="24"/>
        </w:rPr>
      </w:pPr>
      <w:hyperlink r:id="rId22" w:history="1">
        <w:r w:rsidRPr="00261739">
          <w:rPr>
            <w:color w:val="74CEE0" w:themeColor="hyperlink"/>
            <w:szCs w:val="24"/>
            <w:u w:val="single"/>
          </w:rPr>
          <w:t>http://www.who.int/mediacentre/factsheets/fs311/en/</w:t>
        </w:r>
      </w:hyperlink>
    </w:p>
    <w:p w14:paraId="667430AA" w14:textId="77777777" w:rsidR="00261739" w:rsidRPr="00261739" w:rsidRDefault="00261739" w:rsidP="00261739">
      <w:pPr>
        <w:autoSpaceDE w:val="0"/>
        <w:autoSpaceDN w:val="0"/>
        <w:adjustRightInd w:val="0"/>
        <w:jc w:val="both"/>
        <w:rPr>
          <w:szCs w:val="24"/>
        </w:rPr>
      </w:pPr>
    </w:p>
    <w:p w14:paraId="127BC613" w14:textId="77777777" w:rsidR="00261739" w:rsidRPr="00261739" w:rsidRDefault="00261739" w:rsidP="00261739">
      <w:pPr>
        <w:jc w:val="both"/>
        <w:rPr>
          <w:szCs w:val="24"/>
        </w:rPr>
      </w:pPr>
      <w:r w:rsidRPr="00261739">
        <w:rPr>
          <w:szCs w:val="24"/>
        </w:rPr>
        <w:t xml:space="preserve">World Health </w:t>
      </w:r>
      <w:proofErr w:type="spellStart"/>
      <w:r w:rsidRPr="00261739">
        <w:rPr>
          <w:szCs w:val="24"/>
        </w:rPr>
        <w:t>Organisation</w:t>
      </w:r>
      <w:proofErr w:type="spellEnd"/>
      <w:r w:rsidRPr="00261739">
        <w:rPr>
          <w:szCs w:val="24"/>
        </w:rPr>
        <w:t xml:space="preserve"> Report on Ending Childhood Obesity (2016)</w:t>
      </w:r>
    </w:p>
    <w:p w14:paraId="316A71FD" w14:textId="77777777" w:rsidR="00261739" w:rsidRPr="00261739" w:rsidRDefault="00261739" w:rsidP="00261739">
      <w:pPr>
        <w:jc w:val="both"/>
        <w:rPr>
          <w:szCs w:val="24"/>
        </w:rPr>
      </w:pPr>
      <w:hyperlink r:id="rId23" w:history="1">
        <w:r w:rsidRPr="00261739">
          <w:rPr>
            <w:color w:val="74CEE0" w:themeColor="hyperlink"/>
            <w:szCs w:val="24"/>
            <w:u w:val="single"/>
          </w:rPr>
          <w:t>http://apps.who.int/iris/bitstream/10665/204176/1/9789241510066_eng.pdf?ua=1&amp;ua=1</w:t>
        </w:r>
      </w:hyperlink>
    </w:p>
    <w:p w14:paraId="5BA3BB65" w14:textId="77777777" w:rsidR="00261739" w:rsidRPr="00261739" w:rsidRDefault="00261739" w:rsidP="00261739">
      <w:pPr>
        <w:jc w:val="both"/>
        <w:rPr>
          <w:szCs w:val="24"/>
        </w:rPr>
      </w:pPr>
    </w:p>
    <w:p w14:paraId="3358EC48" w14:textId="77777777" w:rsidR="00261739" w:rsidRPr="00261739" w:rsidRDefault="00261739" w:rsidP="00261739">
      <w:pPr>
        <w:jc w:val="both"/>
        <w:rPr>
          <w:szCs w:val="24"/>
        </w:rPr>
      </w:pPr>
      <w:r w:rsidRPr="00261739">
        <w:rPr>
          <w:szCs w:val="24"/>
        </w:rPr>
        <w:t>The role of schools in preventing childhood obesity (2004)</w:t>
      </w:r>
    </w:p>
    <w:p w14:paraId="756D50C8" w14:textId="77777777" w:rsidR="00261739" w:rsidRPr="00261739" w:rsidRDefault="00261739" w:rsidP="00261739">
      <w:pPr>
        <w:jc w:val="both"/>
        <w:rPr>
          <w:szCs w:val="24"/>
        </w:rPr>
      </w:pPr>
      <w:hyperlink r:id="rId24" w:history="1">
        <w:r w:rsidRPr="00261739">
          <w:rPr>
            <w:color w:val="74CEE0" w:themeColor="hyperlink"/>
            <w:szCs w:val="24"/>
            <w:u w:val="single"/>
          </w:rPr>
          <w:t>http://www.cdc.gov/HealthyYouth/physicalactivity/pdf/roleofschools_obesity.pdf</w:t>
        </w:r>
      </w:hyperlink>
    </w:p>
    <w:p w14:paraId="7DC1058F" w14:textId="77777777" w:rsidR="00261739" w:rsidRPr="00261739" w:rsidRDefault="00261739" w:rsidP="00261739">
      <w:pPr>
        <w:ind w:left="720"/>
        <w:contextualSpacing/>
        <w:jc w:val="both"/>
      </w:pPr>
    </w:p>
    <w:p w14:paraId="70FF375B" w14:textId="77777777" w:rsidR="00261739" w:rsidRPr="00261739" w:rsidRDefault="00261739" w:rsidP="00261739">
      <w:pPr>
        <w:jc w:val="both"/>
        <w:outlineLvl w:val="3"/>
        <w:rPr>
          <w:b/>
          <w:i/>
          <w:sz w:val="24"/>
          <w:szCs w:val="24"/>
          <w:lang w:val="en-NZ"/>
        </w:rPr>
      </w:pPr>
      <w:r w:rsidRPr="00261739">
        <w:rPr>
          <w:b/>
          <w:i/>
          <w:sz w:val="24"/>
          <w:szCs w:val="24"/>
          <w:lang w:val="en-NZ"/>
        </w:rPr>
        <w:t>References</w:t>
      </w:r>
    </w:p>
    <w:p w14:paraId="09FB9A5E" w14:textId="77777777" w:rsidR="00261739" w:rsidRPr="00261739" w:rsidRDefault="00261739" w:rsidP="00261739">
      <w:pPr>
        <w:jc w:val="both"/>
        <w:rPr>
          <w:lang w:val="en-NZ"/>
        </w:rPr>
      </w:pPr>
    </w:p>
    <w:p w14:paraId="145DC8D1" w14:textId="77777777" w:rsidR="00261739" w:rsidRPr="00261739" w:rsidRDefault="00261739" w:rsidP="00261739">
      <w:pPr>
        <w:jc w:val="both"/>
        <w:rPr>
          <w:rFonts w:eastAsia="Times New Roman"/>
          <w:sz w:val="16"/>
          <w:lang w:eastAsia="el-GR"/>
        </w:rPr>
      </w:pPr>
      <w:r w:rsidRPr="00261739">
        <w:rPr>
          <w:rFonts w:eastAsia="Times New Roman"/>
          <w:sz w:val="16"/>
          <w:lang w:eastAsia="el-GR"/>
        </w:rPr>
        <w:t xml:space="preserve">Eisenberg, M. E., </w:t>
      </w:r>
      <w:proofErr w:type="spellStart"/>
      <w:r w:rsidRPr="00261739">
        <w:rPr>
          <w:rFonts w:eastAsia="Times New Roman"/>
          <w:sz w:val="16"/>
          <w:lang w:eastAsia="el-GR"/>
        </w:rPr>
        <w:t>Neumark-Sztainer</w:t>
      </w:r>
      <w:proofErr w:type="spellEnd"/>
      <w:r w:rsidRPr="00261739">
        <w:rPr>
          <w:rFonts w:eastAsia="Times New Roman"/>
          <w:sz w:val="16"/>
          <w:lang w:eastAsia="el-GR"/>
        </w:rPr>
        <w:t xml:space="preserve">, D., &amp; Story, M. (2003). Associations of weight-based teasing and emotional well-being among adolescents. </w:t>
      </w:r>
      <w:r w:rsidRPr="00261739">
        <w:rPr>
          <w:rFonts w:eastAsia="Times New Roman"/>
          <w:i/>
          <w:iCs/>
          <w:sz w:val="16"/>
          <w:lang w:eastAsia="el-GR"/>
        </w:rPr>
        <w:t>Archives of pediatrics &amp; adolescent medicine</w:t>
      </w:r>
      <w:r w:rsidRPr="00261739">
        <w:rPr>
          <w:rFonts w:eastAsia="Times New Roman"/>
          <w:sz w:val="16"/>
          <w:lang w:eastAsia="el-GR"/>
        </w:rPr>
        <w:t xml:space="preserve">, </w:t>
      </w:r>
      <w:r w:rsidRPr="00261739">
        <w:rPr>
          <w:rFonts w:eastAsia="Times New Roman"/>
          <w:i/>
          <w:iCs/>
          <w:sz w:val="16"/>
          <w:lang w:eastAsia="el-GR"/>
        </w:rPr>
        <w:t>157</w:t>
      </w:r>
      <w:r w:rsidRPr="00261739">
        <w:rPr>
          <w:rFonts w:eastAsia="Times New Roman"/>
          <w:sz w:val="16"/>
          <w:lang w:eastAsia="el-GR"/>
        </w:rPr>
        <w:t>(8), 733-738.</w:t>
      </w:r>
    </w:p>
    <w:p w14:paraId="6CEDA408" w14:textId="77777777" w:rsidR="00261739" w:rsidRPr="00261739" w:rsidRDefault="00261739" w:rsidP="00261739">
      <w:pPr>
        <w:spacing w:before="240" w:after="240"/>
        <w:jc w:val="both"/>
        <w:rPr>
          <w:sz w:val="16"/>
        </w:rPr>
      </w:pPr>
      <w:r w:rsidRPr="00261739">
        <w:rPr>
          <w:sz w:val="16"/>
        </w:rPr>
        <w:t xml:space="preserve">Erickson, S. J., Robinson, T. N., </w:t>
      </w:r>
      <w:proofErr w:type="spellStart"/>
      <w:r w:rsidRPr="00261739">
        <w:rPr>
          <w:sz w:val="16"/>
        </w:rPr>
        <w:t>Haydel</w:t>
      </w:r>
      <w:proofErr w:type="spellEnd"/>
      <w:r w:rsidRPr="00261739">
        <w:rPr>
          <w:sz w:val="16"/>
        </w:rPr>
        <w:t>, K. F., &amp; Killen, J. D. (2000). Are overweight children unhappy</w:t>
      </w:r>
      <w:proofErr w:type="gramStart"/>
      <w:r w:rsidRPr="00261739">
        <w:rPr>
          <w:sz w:val="16"/>
        </w:rPr>
        <w:t>?:</w:t>
      </w:r>
      <w:proofErr w:type="gramEnd"/>
      <w:r w:rsidRPr="00261739">
        <w:rPr>
          <w:sz w:val="16"/>
        </w:rPr>
        <w:t xml:space="preserve"> Body mass index, depressive symptoms, and overweight concerns in elementary school children. </w:t>
      </w:r>
      <w:r w:rsidRPr="00261739">
        <w:rPr>
          <w:i/>
          <w:iCs/>
          <w:sz w:val="16"/>
        </w:rPr>
        <w:t>Archives of pediatrics &amp; adolescent medicine</w:t>
      </w:r>
      <w:r w:rsidRPr="00261739">
        <w:rPr>
          <w:sz w:val="16"/>
        </w:rPr>
        <w:t xml:space="preserve">, </w:t>
      </w:r>
      <w:r w:rsidRPr="00261739">
        <w:rPr>
          <w:i/>
          <w:iCs/>
          <w:sz w:val="16"/>
        </w:rPr>
        <w:t>154</w:t>
      </w:r>
      <w:r w:rsidRPr="00261739">
        <w:rPr>
          <w:sz w:val="16"/>
        </w:rPr>
        <w:t>(9), 931-935.</w:t>
      </w:r>
    </w:p>
    <w:p w14:paraId="73BACA41" w14:textId="77777777" w:rsidR="00261739" w:rsidRPr="00261739" w:rsidRDefault="00261739" w:rsidP="00261739">
      <w:pPr>
        <w:jc w:val="both"/>
        <w:rPr>
          <w:rFonts w:eastAsia="Times New Roman"/>
          <w:sz w:val="16"/>
          <w:lang w:eastAsia="el-GR"/>
        </w:rPr>
      </w:pPr>
      <w:r w:rsidRPr="00261739">
        <w:rPr>
          <w:rFonts w:eastAsia="Times New Roman"/>
          <w:sz w:val="16"/>
          <w:lang w:eastAsia="el-GR"/>
        </w:rPr>
        <w:t xml:space="preserve">George, T. P., &amp; Hartmann, D. P. (1996). Friendship networks of unpopular, average, and popular children. </w:t>
      </w:r>
      <w:r w:rsidRPr="00261739">
        <w:rPr>
          <w:rFonts w:eastAsia="Times New Roman"/>
          <w:i/>
          <w:iCs/>
          <w:sz w:val="16"/>
          <w:lang w:eastAsia="el-GR"/>
        </w:rPr>
        <w:t>Child development</w:t>
      </w:r>
      <w:r w:rsidRPr="00261739">
        <w:rPr>
          <w:rFonts w:eastAsia="Times New Roman"/>
          <w:sz w:val="16"/>
          <w:lang w:eastAsia="el-GR"/>
        </w:rPr>
        <w:t xml:space="preserve">, </w:t>
      </w:r>
      <w:r w:rsidRPr="00261739">
        <w:rPr>
          <w:rFonts w:eastAsia="Times New Roman"/>
          <w:i/>
          <w:iCs/>
          <w:sz w:val="16"/>
          <w:lang w:eastAsia="el-GR"/>
        </w:rPr>
        <w:t>67</w:t>
      </w:r>
      <w:r w:rsidRPr="00261739">
        <w:rPr>
          <w:rFonts w:eastAsia="Times New Roman"/>
          <w:sz w:val="16"/>
          <w:lang w:eastAsia="el-GR"/>
        </w:rPr>
        <w:t>(5), 2301-2316.</w:t>
      </w:r>
    </w:p>
    <w:p w14:paraId="5FEE097C" w14:textId="77777777" w:rsidR="00261739" w:rsidRPr="00261739" w:rsidRDefault="00261739" w:rsidP="00261739">
      <w:pPr>
        <w:jc w:val="both"/>
        <w:rPr>
          <w:rFonts w:eastAsia="Times New Roman"/>
          <w:sz w:val="16"/>
          <w:lang w:eastAsia="el-GR"/>
        </w:rPr>
      </w:pPr>
    </w:p>
    <w:p w14:paraId="49EECD36" w14:textId="77777777" w:rsidR="00261739" w:rsidRPr="00261739" w:rsidRDefault="00261739" w:rsidP="00261739">
      <w:pPr>
        <w:jc w:val="both"/>
        <w:rPr>
          <w:rFonts w:eastAsia="Times New Roman"/>
          <w:sz w:val="16"/>
          <w:lang w:eastAsia="el-GR"/>
        </w:rPr>
      </w:pPr>
      <w:r w:rsidRPr="00261739">
        <w:rPr>
          <w:rFonts w:eastAsia="Times New Roman"/>
          <w:sz w:val="16"/>
          <w:lang w:eastAsia="el-GR"/>
        </w:rPr>
        <w:t xml:space="preserve">Kenney, E. L., </w:t>
      </w:r>
      <w:proofErr w:type="spellStart"/>
      <w:r w:rsidRPr="00261739">
        <w:rPr>
          <w:rFonts w:eastAsia="Times New Roman"/>
          <w:sz w:val="16"/>
          <w:lang w:eastAsia="el-GR"/>
        </w:rPr>
        <w:t>Gortmaker</w:t>
      </w:r>
      <w:proofErr w:type="spellEnd"/>
      <w:r w:rsidRPr="00261739">
        <w:rPr>
          <w:rFonts w:eastAsia="Times New Roman"/>
          <w:sz w:val="16"/>
          <w:lang w:eastAsia="el-GR"/>
        </w:rPr>
        <w:t xml:space="preserve">, S. L., Davison, K. K., &amp; Austin, S. B. (2015). The academic penalty for gaining weight: a longitudinal, change-in-change analysis of BMI and perceived academic ability in middle school students. </w:t>
      </w:r>
      <w:r w:rsidRPr="00261739">
        <w:rPr>
          <w:rFonts w:eastAsia="Times New Roman"/>
          <w:i/>
          <w:iCs/>
          <w:sz w:val="16"/>
          <w:lang w:eastAsia="el-GR"/>
        </w:rPr>
        <w:t>International Journal of Obesity</w:t>
      </w:r>
      <w:r w:rsidRPr="00261739">
        <w:rPr>
          <w:rFonts w:eastAsia="Times New Roman"/>
          <w:sz w:val="16"/>
          <w:lang w:eastAsia="el-GR"/>
        </w:rPr>
        <w:t xml:space="preserve">, </w:t>
      </w:r>
      <w:r w:rsidRPr="00261739">
        <w:rPr>
          <w:rFonts w:eastAsia="Times New Roman"/>
          <w:i/>
          <w:iCs/>
          <w:sz w:val="16"/>
          <w:lang w:eastAsia="el-GR"/>
        </w:rPr>
        <w:t>39</w:t>
      </w:r>
      <w:r w:rsidRPr="00261739">
        <w:rPr>
          <w:rFonts w:eastAsia="Times New Roman"/>
          <w:sz w:val="16"/>
          <w:lang w:eastAsia="el-GR"/>
        </w:rPr>
        <w:t>(9), 1408-1413.</w:t>
      </w:r>
    </w:p>
    <w:p w14:paraId="6943716C" w14:textId="77777777" w:rsidR="00261739" w:rsidRPr="00261739" w:rsidRDefault="00261739" w:rsidP="00261739">
      <w:pPr>
        <w:jc w:val="both"/>
        <w:rPr>
          <w:rFonts w:eastAsia="Times New Roman"/>
          <w:sz w:val="16"/>
          <w:lang w:eastAsia="el-GR"/>
        </w:rPr>
      </w:pPr>
    </w:p>
    <w:p w14:paraId="5B633026" w14:textId="77777777" w:rsidR="00261739" w:rsidRPr="00261739" w:rsidRDefault="00261739" w:rsidP="00261739">
      <w:pPr>
        <w:jc w:val="both"/>
        <w:rPr>
          <w:rFonts w:eastAsia="Times New Roman"/>
          <w:sz w:val="16"/>
          <w:lang w:eastAsia="el-GR"/>
        </w:rPr>
      </w:pPr>
      <w:proofErr w:type="spellStart"/>
      <w:r w:rsidRPr="00261739">
        <w:rPr>
          <w:rFonts w:eastAsia="Times New Roman"/>
          <w:sz w:val="16"/>
          <w:lang w:eastAsia="el-GR"/>
        </w:rPr>
        <w:t>Krukowski</w:t>
      </w:r>
      <w:proofErr w:type="spellEnd"/>
      <w:r w:rsidRPr="00261739">
        <w:rPr>
          <w:rFonts w:eastAsia="Times New Roman"/>
          <w:sz w:val="16"/>
          <w:lang w:eastAsia="el-GR"/>
        </w:rPr>
        <w:t xml:space="preserve">, R. A., Smith West, D., </w:t>
      </w:r>
      <w:proofErr w:type="spellStart"/>
      <w:r w:rsidRPr="00261739">
        <w:rPr>
          <w:rFonts w:eastAsia="Times New Roman"/>
          <w:sz w:val="16"/>
          <w:lang w:eastAsia="el-GR"/>
        </w:rPr>
        <w:t>Philyaw</w:t>
      </w:r>
      <w:proofErr w:type="spellEnd"/>
      <w:r w:rsidRPr="00261739">
        <w:rPr>
          <w:rFonts w:eastAsia="Times New Roman"/>
          <w:sz w:val="16"/>
          <w:lang w:eastAsia="el-GR"/>
        </w:rPr>
        <w:t xml:space="preserve"> Perez, A., </w:t>
      </w:r>
      <w:proofErr w:type="spellStart"/>
      <w:r w:rsidRPr="00261739">
        <w:rPr>
          <w:rFonts w:eastAsia="Times New Roman"/>
          <w:sz w:val="16"/>
          <w:lang w:eastAsia="el-GR"/>
        </w:rPr>
        <w:t>Bursac</w:t>
      </w:r>
      <w:proofErr w:type="spellEnd"/>
      <w:r w:rsidRPr="00261739">
        <w:rPr>
          <w:rFonts w:eastAsia="Times New Roman"/>
          <w:sz w:val="16"/>
          <w:lang w:eastAsia="el-GR"/>
        </w:rPr>
        <w:t xml:space="preserve">, Z., Phillips, M. M., &amp; </w:t>
      </w:r>
      <w:proofErr w:type="spellStart"/>
      <w:r w:rsidRPr="00261739">
        <w:rPr>
          <w:rFonts w:eastAsia="Times New Roman"/>
          <w:sz w:val="16"/>
          <w:lang w:eastAsia="el-GR"/>
        </w:rPr>
        <w:t>Raczynski</w:t>
      </w:r>
      <w:proofErr w:type="spellEnd"/>
      <w:r w:rsidRPr="00261739">
        <w:rPr>
          <w:rFonts w:eastAsia="Times New Roman"/>
          <w:sz w:val="16"/>
          <w:lang w:eastAsia="el-GR"/>
        </w:rPr>
        <w:t xml:space="preserve">, J. M. (2009). Overweight children, weight-based teasing and academic performance. </w:t>
      </w:r>
      <w:r w:rsidRPr="00261739">
        <w:rPr>
          <w:rFonts w:eastAsia="Times New Roman"/>
          <w:i/>
          <w:iCs/>
          <w:sz w:val="16"/>
          <w:lang w:eastAsia="el-GR"/>
        </w:rPr>
        <w:t>International Journal of Pediatric Obesity</w:t>
      </w:r>
      <w:r w:rsidRPr="00261739">
        <w:rPr>
          <w:rFonts w:eastAsia="Times New Roman"/>
          <w:sz w:val="16"/>
          <w:lang w:eastAsia="el-GR"/>
        </w:rPr>
        <w:t xml:space="preserve">, </w:t>
      </w:r>
      <w:r w:rsidRPr="00261739">
        <w:rPr>
          <w:rFonts w:eastAsia="Times New Roman"/>
          <w:i/>
          <w:iCs/>
          <w:sz w:val="16"/>
          <w:lang w:eastAsia="el-GR"/>
        </w:rPr>
        <w:t>4</w:t>
      </w:r>
      <w:r w:rsidRPr="00261739">
        <w:rPr>
          <w:rFonts w:eastAsia="Times New Roman"/>
          <w:sz w:val="16"/>
          <w:lang w:eastAsia="el-GR"/>
        </w:rPr>
        <w:t>(4), 274-280.</w:t>
      </w:r>
    </w:p>
    <w:p w14:paraId="073AFB93" w14:textId="77777777" w:rsidR="00261739" w:rsidRPr="00261739" w:rsidRDefault="00261739" w:rsidP="00261739">
      <w:pPr>
        <w:jc w:val="both"/>
        <w:rPr>
          <w:rFonts w:eastAsia="Times New Roman"/>
          <w:sz w:val="16"/>
          <w:lang w:eastAsia="el-GR"/>
        </w:rPr>
      </w:pPr>
    </w:p>
    <w:p w14:paraId="7CD1DABD" w14:textId="77777777" w:rsidR="00261739" w:rsidRPr="00261739" w:rsidRDefault="00261739" w:rsidP="00261739">
      <w:pPr>
        <w:jc w:val="both"/>
        <w:rPr>
          <w:rFonts w:eastAsia="Times New Roman"/>
          <w:sz w:val="16"/>
          <w:lang w:eastAsia="el-GR"/>
        </w:rPr>
      </w:pPr>
      <w:proofErr w:type="spellStart"/>
      <w:r w:rsidRPr="00261739">
        <w:rPr>
          <w:rFonts w:eastAsia="Times New Roman"/>
          <w:sz w:val="16"/>
          <w:lang w:eastAsia="el-GR"/>
        </w:rPr>
        <w:t>Lereya</w:t>
      </w:r>
      <w:proofErr w:type="spellEnd"/>
      <w:r w:rsidRPr="00261739">
        <w:rPr>
          <w:rFonts w:eastAsia="Times New Roman"/>
          <w:sz w:val="16"/>
          <w:lang w:eastAsia="el-GR"/>
        </w:rPr>
        <w:t xml:space="preserve">, S. T., Copeland, W. E., Costello, E. J., &amp; Wolke, D. (2015). Adult mental health consequences of peer bullying and maltreatment in childhood: two cohorts in two countries. </w:t>
      </w:r>
      <w:r w:rsidRPr="00261739">
        <w:rPr>
          <w:rFonts w:eastAsia="Times New Roman"/>
          <w:i/>
          <w:iCs/>
          <w:sz w:val="16"/>
          <w:lang w:eastAsia="el-GR"/>
        </w:rPr>
        <w:t>The Lancet Psychiatry</w:t>
      </w:r>
      <w:r w:rsidRPr="00261739">
        <w:rPr>
          <w:rFonts w:eastAsia="Times New Roman"/>
          <w:sz w:val="16"/>
          <w:lang w:eastAsia="el-GR"/>
        </w:rPr>
        <w:t xml:space="preserve">, </w:t>
      </w:r>
      <w:r w:rsidRPr="00261739">
        <w:rPr>
          <w:rFonts w:eastAsia="Times New Roman"/>
          <w:i/>
          <w:iCs/>
          <w:sz w:val="16"/>
          <w:lang w:eastAsia="el-GR"/>
        </w:rPr>
        <w:t>2</w:t>
      </w:r>
      <w:r w:rsidRPr="00261739">
        <w:rPr>
          <w:rFonts w:eastAsia="Times New Roman"/>
          <w:sz w:val="16"/>
          <w:lang w:eastAsia="el-GR"/>
        </w:rPr>
        <w:t>(6), 524-531.</w:t>
      </w:r>
    </w:p>
    <w:p w14:paraId="19C18889" w14:textId="77777777" w:rsidR="00261739" w:rsidRPr="00261739" w:rsidRDefault="00261739" w:rsidP="00261739">
      <w:pPr>
        <w:jc w:val="both"/>
        <w:rPr>
          <w:rFonts w:eastAsia="Times New Roman"/>
          <w:sz w:val="16"/>
          <w:lang w:eastAsia="el-GR"/>
        </w:rPr>
      </w:pPr>
    </w:p>
    <w:p w14:paraId="309FBD9F" w14:textId="77777777" w:rsidR="00261739" w:rsidRPr="00261739" w:rsidRDefault="00261739" w:rsidP="00261739">
      <w:pPr>
        <w:jc w:val="both"/>
        <w:rPr>
          <w:rFonts w:eastAsia="Times New Roman"/>
          <w:sz w:val="16"/>
          <w:lang w:eastAsia="el-GR"/>
        </w:rPr>
      </w:pPr>
      <w:proofErr w:type="spellStart"/>
      <w:r w:rsidRPr="00261739">
        <w:rPr>
          <w:rFonts w:eastAsia="Times New Roman"/>
          <w:sz w:val="16"/>
          <w:lang w:eastAsia="el-GR"/>
        </w:rPr>
        <w:t>Puhl</w:t>
      </w:r>
      <w:proofErr w:type="spellEnd"/>
      <w:r w:rsidRPr="00261739">
        <w:rPr>
          <w:rFonts w:eastAsia="Times New Roman"/>
          <w:sz w:val="16"/>
          <w:lang w:eastAsia="el-GR"/>
        </w:rPr>
        <w:t xml:space="preserve">, R. M., &amp; </w:t>
      </w:r>
      <w:proofErr w:type="spellStart"/>
      <w:r w:rsidRPr="00261739">
        <w:rPr>
          <w:rFonts w:eastAsia="Times New Roman"/>
          <w:sz w:val="16"/>
          <w:lang w:eastAsia="el-GR"/>
        </w:rPr>
        <w:t>Latner</w:t>
      </w:r>
      <w:proofErr w:type="spellEnd"/>
      <w:r w:rsidRPr="00261739">
        <w:rPr>
          <w:rFonts w:eastAsia="Times New Roman"/>
          <w:sz w:val="16"/>
          <w:lang w:eastAsia="el-GR"/>
        </w:rPr>
        <w:t xml:space="preserve">, J. D. (2007). Stigma, obesity, and the health of the nation's children. </w:t>
      </w:r>
      <w:r w:rsidRPr="00261739">
        <w:rPr>
          <w:rFonts w:eastAsia="Times New Roman"/>
          <w:i/>
          <w:iCs/>
          <w:sz w:val="16"/>
          <w:lang w:eastAsia="el-GR"/>
        </w:rPr>
        <w:t>Psychological bulletin</w:t>
      </w:r>
      <w:r w:rsidRPr="00261739">
        <w:rPr>
          <w:rFonts w:eastAsia="Times New Roman"/>
          <w:sz w:val="16"/>
          <w:lang w:eastAsia="el-GR"/>
        </w:rPr>
        <w:t xml:space="preserve">, </w:t>
      </w:r>
      <w:r w:rsidRPr="00261739">
        <w:rPr>
          <w:rFonts w:eastAsia="Times New Roman"/>
          <w:i/>
          <w:iCs/>
          <w:sz w:val="16"/>
          <w:lang w:eastAsia="el-GR"/>
        </w:rPr>
        <w:t>133</w:t>
      </w:r>
      <w:r w:rsidRPr="00261739">
        <w:rPr>
          <w:rFonts w:eastAsia="Times New Roman"/>
          <w:sz w:val="16"/>
          <w:lang w:eastAsia="el-GR"/>
        </w:rPr>
        <w:t>(4), 557.</w:t>
      </w:r>
    </w:p>
    <w:p w14:paraId="7B3A4C08" w14:textId="77777777" w:rsidR="00261739" w:rsidRPr="00261739" w:rsidRDefault="00261739" w:rsidP="00261739">
      <w:pPr>
        <w:jc w:val="both"/>
        <w:rPr>
          <w:rFonts w:eastAsia="Times New Roman"/>
          <w:sz w:val="16"/>
          <w:lang w:eastAsia="el-GR"/>
        </w:rPr>
      </w:pPr>
    </w:p>
    <w:p w14:paraId="0683D5DB" w14:textId="77777777" w:rsidR="00261739" w:rsidRPr="00261739" w:rsidRDefault="00261739" w:rsidP="00261739">
      <w:pPr>
        <w:jc w:val="both"/>
        <w:rPr>
          <w:rFonts w:eastAsia="Times New Roman"/>
          <w:sz w:val="16"/>
          <w:lang w:eastAsia="el-GR"/>
        </w:rPr>
      </w:pPr>
      <w:r w:rsidRPr="00261739">
        <w:rPr>
          <w:rFonts w:eastAsia="Times New Roman"/>
          <w:sz w:val="16"/>
          <w:lang w:eastAsia="el-GR"/>
        </w:rPr>
        <w:t xml:space="preserve">Strauss, C. C., Smith, K., Frame, C., &amp; Forehand, R. (1985). Personal and interpersonal characteristics associated with childhood obesity. </w:t>
      </w:r>
      <w:r w:rsidRPr="00261739">
        <w:rPr>
          <w:rFonts w:eastAsia="Times New Roman"/>
          <w:i/>
          <w:iCs/>
          <w:sz w:val="16"/>
          <w:lang w:eastAsia="el-GR"/>
        </w:rPr>
        <w:t>Journal of Pediatric Psychology</w:t>
      </w:r>
      <w:r w:rsidRPr="00261739">
        <w:rPr>
          <w:rFonts w:eastAsia="Times New Roman"/>
          <w:sz w:val="16"/>
          <w:lang w:eastAsia="el-GR"/>
        </w:rPr>
        <w:t xml:space="preserve">, </w:t>
      </w:r>
      <w:r w:rsidRPr="00261739">
        <w:rPr>
          <w:rFonts w:eastAsia="Times New Roman"/>
          <w:i/>
          <w:iCs/>
          <w:sz w:val="16"/>
          <w:lang w:eastAsia="el-GR"/>
        </w:rPr>
        <w:t>10</w:t>
      </w:r>
      <w:r w:rsidRPr="00261739">
        <w:rPr>
          <w:rFonts w:eastAsia="Times New Roman"/>
          <w:sz w:val="16"/>
          <w:lang w:eastAsia="el-GR"/>
        </w:rPr>
        <w:t>(3), 337-343.</w:t>
      </w:r>
    </w:p>
    <w:p w14:paraId="0AAFEB48" w14:textId="77777777" w:rsidR="00261739" w:rsidRPr="00261739" w:rsidRDefault="00261739" w:rsidP="00261739">
      <w:pPr>
        <w:spacing w:before="240" w:after="240"/>
        <w:jc w:val="both"/>
        <w:rPr>
          <w:sz w:val="16"/>
        </w:rPr>
      </w:pPr>
      <w:r w:rsidRPr="00261739">
        <w:rPr>
          <w:sz w:val="16"/>
        </w:rPr>
        <w:t xml:space="preserve">Strauss, R. S., &amp; Pollack, H. A. (2003). Social marginalization of overweight children. </w:t>
      </w:r>
      <w:r w:rsidRPr="00261739">
        <w:rPr>
          <w:i/>
          <w:iCs/>
          <w:sz w:val="16"/>
        </w:rPr>
        <w:t>Archives of pediatrics &amp; adolescent medicine</w:t>
      </w:r>
      <w:r w:rsidRPr="00261739">
        <w:rPr>
          <w:sz w:val="16"/>
        </w:rPr>
        <w:t xml:space="preserve">, </w:t>
      </w:r>
      <w:r w:rsidRPr="00261739">
        <w:rPr>
          <w:i/>
          <w:iCs/>
          <w:sz w:val="16"/>
        </w:rPr>
        <w:t>157</w:t>
      </w:r>
      <w:r w:rsidRPr="00261739">
        <w:rPr>
          <w:sz w:val="16"/>
        </w:rPr>
        <w:t>(8), 746-752.</w:t>
      </w:r>
    </w:p>
    <w:p w14:paraId="19E1EFE4" w14:textId="77777777" w:rsidR="00261739" w:rsidRPr="00261739" w:rsidRDefault="00261739" w:rsidP="00261739">
      <w:pPr>
        <w:shd w:val="clear" w:color="auto" w:fill="FFFFFF"/>
        <w:spacing w:before="100" w:beforeAutospacing="1" w:after="100" w:afterAutospacing="1"/>
        <w:jc w:val="both"/>
        <w:rPr>
          <w:rFonts w:eastAsia="Times New Roman"/>
          <w:sz w:val="16"/>
          <w:lang w:eastAsia="el-GR"/>
        </w:rPr>
      </w:pPr>
      <w:r w:rsidRPr="00261739">
        <w:rPr>
          <w:rFonts w:eastAsia="Times New Roman"/>
          <w:sz w:val="16"/>
          <w:lang w:eastAsia="el-GR"/>
        </w:rPr>
        <w:t xml:space="preserve">Richardson, S. A., Goodman, N., </w:t>
      </w:r>
      <w:proofErr w:type="spellStart"/>
      <w:r w:rsidRPr="00261739">
        <w:rPr>
          <w:rFonts w:eastAsia="Times New Roman"/>
          <w:sz w:val="16"/>
          <w:lang w:eastAsia="el-GR"/>
        </w:rPr>
        <w:t>Hastorf</w:t>
      </w:r>
      <w:proofErr w:type="spellEnd"/>
      <w:r w:rsidRPr="00261739">
        <w:rPr>
          <w:rFonts w:eastAsia="Times New Roman"/>
          <w:sz w:val="16"/>
          <w:lang w:eastAsia="el-GR"/>
        </w:rPr>
        <w:t xml:space="preserve">, A. H., &amp; </w:t>
      </w:r>
      <w:proofErr w:type="spellStart"/>
      <w:r w:rsidRPr="00261739">
        <w:rPr>
          <w:rFonts w:eastAsia="Times New Roman"/>
          <w:sz w:val="16"/>
          <w:lang w:eastAsia="el-GR"/>
        </w:rPr>
        <w:t>Dornbusch</w:t>
      </w:r>
      <w:proofErr w:type="spellEnd"/>
      <w:r w:rsidRPr="00261739">
        <w:rPr>
          <w:rFonts w:eastAsia="Times New Roman"/>
          <w:sz w:val="16"/>
          <w:lang w:eastAsia="el-GR"/>
        </w:rPr>
        <w:t xml:space="preserve">, S. M. (1961). Cultural uniformity in reaction to physical disabilities. </w:t>
      </w:r>
      <w:r w:rsidRPr="00261739">
        <w:rPr>
          <w:rFonts w:eastAsia="Times New Roman"/>
          <w:i/>
          <w:iCs/>
          <w:sz w:val="16"/>
          <w:lang w:eastAsia="el-GR"/>
        </w:rPr>
        <w:t>American Sociological Review</w:t>
      </w:r>
      <w:r w:rsidRPr="00261739">
        <w:rPr>
          <w:rFonts w:eastAsia="Times New Roman"/>
          <w:sz w:val="16"/>
          <w:lang w:eastAsia="el-GR"/>
        </w:rPr>
        <w:t>, 241-247.</w:t>
      </w:r>
    </w:p>
    <w:p w14:paraId="5F1D2C56" w14:textId="77777777" w:rsidR="00891D6E" w:rsidRDefault="00891D6E" w:rsidP="00261739">
      <w:pPr>
        <w:pStyle w:val="Heading1"/>
      </w:pPr>
    </w:p>
    <w:sectPr w:rsidR="00891D6E" w:rsidSect="00C370A6">
      <w:headerReference w:type="default" r:id="rId25"/>
      <w:footerReference w:type="default" r:id="rId26"/>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82C313" w14:textId="77777777" w:rsidR="00210BE2" w:rsidRDefault="00210BE2" w:rsidP="00A66B13">
      <w:r>
        <w:separator/>
      </w:r>
    </w:p>
  </w:endnote>
  <w:endnote w:type="continuationSeparator" w:id="0">
    <w:p w14:paraId="29680637" w14:textId="77777777" w:rsidR="00210BE2" w:rsidRDefault="00210BE2"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4F15399C" w:rsidR="001A7EA7" w:rsidRDefault="00261739" w:rsidP="00A66B13">
    <w:pPr>
      <w:pStyle w:val="Footer"/>
    </w:pPr>
    <w:r>
      <w:rPr>
        <w:noProof/>
        <w:lang w:val="el-GR" w:eastAsia="el-GR"/>
      </w:rPr>
      <w:drawing>
        <wp:anchor distT="0" distB="0" distL="114300" distR="114300" simplePos="0" relativeHeight="251667968" behindDoc="0" locked="0" layoutInCell="1" allowOverlap="1" wp14:anchorId="72A0799E" wp14:editId="0ED9A82B">
          <wp:simplePos x="0" y="0"/>
          <wp:positionH relativeFrom="column">
            <wp:posOffset>-736600</wp:posOffset>
          </wp:positionH>
          <wp:positionV relativeFrom="paragraph">
            <wp:posOffset>-224790</wp:posOffset>
          </wp:positionV>
          <wp:extent cx="7196455" cy="643255"/>
          <wp:effectExtent l="0" t="0" r="0" b="0"/>
          <wp:wrapNone/>
          <wp:docPr id="7" name="Picture 7"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0541DB" w14:textId="77777777" w:rsidR="00210BE2" w:rsidRDefault="00210BE2" w:rsidP="00A66B13">
      <w:r>
        <w:separator/>
      </w:r>
    </w:p>
  </w:footnote>
  <w:footnote w:type="continuationSeparator" w:id="0">
    <w:p w14:paraId="7D46B8D6" w14:textId="77777777" w:rsidR="00210BE2" w:rsidRDefault="00210BE2"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5BC8B6AC" w:rsidR="001A7EA7" w:rsidRDefault="00261739"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104FADBC">
          <wp:simplePos x="0" y="0"/>
          <wp:positionH relativeFrom="column">
            <wp:posOffset>0</wp:posOffset>
          </wp:positionH>
          <wp:positionV relativeFrom="paragraph">
            <wp:posOffset>-127000</wp:posOffset>
          </wp:positionV>
          <wp:extent cx="1377315" cy="544195"/>
          <wp:effectExtent l="0" t="0" r="0" b="8255"/>
          <wp:wrapNone/>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E10D60"/>
    <w:multiLevelType w:val="hybridMultilevel"/>
    <w:tmpl w:val="71D8C53E"/>
    <w:lvl w:ilvl="0" w:tplc="1890B166">
      <w:start w:val="1"/>
      <w:numFmt w:val="decimal"/>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5" w15:restartNumberingAfterBreak="0">
    <w:nsid w:val="40D909DB"/>
    <w:multiLevelType w:val="hybridMultilevel"/>
    <w:tmpl w:val="794E3EE2"/>
    <w:lvl w:ilvl="0" w:tplc="1890B166">
      <w:start w:val="1"/>
      <w:numFmt w:val="decimal"/>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B2434E"/>
    <w:multiLevelType w:val="hybridMultilevel"/>
    <w:tmpl w:val="295AC062"/>
    <w:lvl w:ilvl="0" w:tplc="1890B166">
      <w:start w:val="1"/>
      <w:numFmt w:val="decimal"/>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990A53"/>
    <w:multiLevelType w:val="hybridMultilevel"/>
    <w:tmpl w:val="33DE12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56769C6"/>
    <w:multiLevelType w:val="hybridMultilevel"/>
    <w:tmpl w:val="A44A560A"/>
    <w:lvl w:ilvl="0" w:tplc="522CF058">
      <w:start w:val="1"/>
      <w:numFmt w:val="decimal"/>
      <w:lvlText w:val="%1."/>
      <w:lvlJc w:val="left"/>
      <w:pPr>
        <w:ind w:left="720" w:hanging="360"/>
      </w:pPr>
      <w:rPr>
        <w:rFonts w:ascii="Calibri" w:hAnsi="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9"/>
  </w:num>
  <w:num w:numId="5">
    <w:abstractNumId w:val="10"/>
  </w:num>
  <w:num w:numId="6">
    <w:abstractNumId w:val="3"/>
  </w:num>
  <w:num w:numId="7">
    <w:abstractNumId w:val="2"/>
  </w:num>
  <w:num w:numId="8">
    <w:abstractNumId w:val="6"/>
  </w:num>
  <w:num w:numId="9">
    <w:abstractNumId w:val="5"/>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10BE2"/>
    <w:rsid w:val="00224209"/>
    <w:rsid w:val="00231E8A"/>
    <w:rsid w:val="00261739"/>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uiPriority w:val="34"/>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2617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yperlink" Target="https://www.cdc.gov/HealthyYouth/physicalactivity/pdf/roleofschools_obesity.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who.int/growthref/who2007_bmi_for_age/en/" TargetMode="External"/><Relationship Id="rId7" Type="http://schemas.openxmlformats.org/officeDocument/2006/relationships/endnotes" Target="endnotes.xml"/><Relationship Id="rId12" Type="http://schemas.openxmlformats.org/officeDocument/2006/relationships/hyperlink" Target="http://www.teachhub.com/fighting-childhood-obesity-your-classroom" TargetMode="External"/><Relationship Id="rId17" Type="http://schemas.openxmlformats.org/officeDocument/2006/relationships/hyperlink" Target="http://www.teachhub.com/fighting-childhood-obesity-your-classroom"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teachhub.com/fighting-childhood-obesity-your-classroom" TargetMode="External"/><Relationship Id="rId20" Type="http://schemas.openxmlformats.org/officeDocument/2006/relationships/hyperlink" Target="https://www.cdc.gov/HealthyYouth/physicalactivity/pdf/roleofschools_obesity.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cdc.gov/HealthyYouth/physicalactivity/pdf/roleofschools_obesity.pdf" TargetMode="External"/><Relationship Id="rId5" Type="http://schemas.openxmlformats.org/officeDocument/2006/relationships/webSettings" Target="webSettings.xml"/><Relationship Id="rId15" Type="http://schemas.openxmlformats.org/officeDocument/2006/relationships/hyperlink" Target="https://www.cdc.gov/HealthyYouth/physicalactivity/pdf/roleofschools_obesity.pdf" TargetMode="External"/><Relationship Id="rId23" Type="http://schemas.openxmlformats.org/officeDocument/2006/relationships/hyperlink" Target="http://apps.who.int/iris/bitstream/10665/204176/1/9789241510066_eng.pdf?ua=1&amp;ua=1"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teachhub.com/fighting-childhood-obesity-your-classro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teachhub.com/fighting-childhood-obesity-your-classroom" TargetMode="External"/><Relationship Id="rId22" Type="http://schemas.openxmlformats.org/officeDocument/2006/relationships/hyperlink" Target="http://www.who.int/mediacentre/factsheets/fs311/en/"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79EB2-8965-40EC-9B9F-EDAB13C8C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3</TotalTime>
  <Pages>6</Pages>
  <Words>2056</Words>
  <Characters>11108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2017-06-27T08:55:00Z</dcterms:modified>
</cp:coreProperties>
</file>