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1B093F6F" w:rsidR="006E78E0" w:rsidRPr="004F7767" w:rsidRDefault="002F2272" w:rsidP="00297489">
                            <w:pPr>
                              <w:pStyle w:val="Heading1"/>
                              <w:rPr>
                                <w:rStyle w:val="SubtleReference"/>
                                <w:color w:val="2E3B42" w:themeColor="accent2"/>
                              </w:rPr>
                            </w:pPr>
                            <w:r>
                              <w:rPr>
                                <w:rStyle w:val="SubtleReference"/>
                                <w:color w:val="2E3B42" w:themeColor="accent2"/>
                              </w:rPr>
                              <w:t>Syndromes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1B093F6F" w:rsidR="006E78E0" w:rsidRPr="004F7767" w:rsidRDefault="002F2272" w:rsidP="00297489">
                      <w:pPr>
                        <w:pStyle w:val="Heading1"/>
                        <w:rPr>
                          <w:rStyle w:val="SubtleReference"/>
                          <w:color w:val="2E3B42" w:themeColor="accent2"/>
                        </w:rPr>
                      </w:pPr>
                      <w:r>
                        <w:rPr>
                          <w:rStyle w:val="SubtleReference"/>
                          <w:color w:val="2E3B42" w:themeColor="accent2"/>
                        </w:rPr>
                        <w:t>Syndromes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8519FCA" w:rsidR="00A3694A" w:rsidRPr="004F7767" w:rsidRDefault="002F2272"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8519FCA" w:rsidR="00A3694A" w:rsidRPr="004F7767" w:rsidRDefault="002F2272" w:rsidP="00297489">
                      <w:pPr>
                        <w:pStyle w:val="Heading1"/>
                        <w:rPr>
                          <w:rStyle w:val="Emphasis"/>
                          <w:color w:val="2E3B42" w:themeColor="accent2"/>
                        </w:rPr>
                      </w:pPr>
                      <w:r>
                        <w:rPr>
                          <w:rStyle w:val="Emphasis"/>
                          <w:color w:val="2E3B42" w:themeColor="accent2"/>
                        </w:rPr>
                        <w:t>Pupils with Intellectual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5B43CA3" w14:textId="77777777" w:rsidR="002F2272" w:rsidRDefault="002F2272" w:rsidP="002F2272">
      <w:pPr>
        <w:pStyle w:val="Heading2"/>
        <w:jc w:val="both"/>
      </w:pPr>
      <w:bookmarkStart w:id="0" w:name="_Toc486339026"/>
      <w:r>
        <w:lastRenderedPageBreak/>
        <w:t>Syndromes</w:t>
      </w:r>
      <w:bookmarkEnd w:id="0"/>
      <w:r>
        <w:t xml:space="preserve"> </w:t>
      </w:r>
    </w:p>
    <w:p w14:paraId="5E8707AA" w14:textId="77777777" w:rsidR="002F2272" w:rsidRDefault="002F2272" w:rsidP="002F2272">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F2272" w14:paraId="6E887EE9" w14:textId="77777777" w:rsidTr="00D3536E">
        <w:trPr>
          <w:trHeight w:val="845"/>
        </w:trPr>
        <w:tc>
          <w:tcPr>
            <w:tcW w:w="1135" w:type="dxa"/>
            <w:tcBorders>
              <w:top w:val="nil"/>
              <w:bottom w:val="nil"/>
              <w:right w:val="nil"/>
            </w:tcBorders>
            <w:vAlign w:val="center"/>
          </w:tcPr>
          <w:p w14:paraId="7D3DE569" w14:textId="77777777" w:rsidR="002F2272" w:rsidRDefault="002F2272" w:rsidP="00D3536E">
            <w:pPr>
              <w:pStyle w:val="Heading3"/>
              <w:jc w:val="both"/>
            </w:pPr>
            <w:r>
              <w:rPr>
                <w:noProof/>
                <w:lang w:val="el-GR" w:eastAsia="el-GR"/>
              </w:rPr>
              <w:drawing>
                <wp:anchor distT="0" distB="0" distL="114300" distR="114300" simplePos="0" relativeHeight="251663360" behindDoc="0" locked="0" layoutInCell="1" allowOverlap="1" wp14:anchorId="67470729" wp14:editId="2AEA9221">
                  <wp:simplePos x="0" y="0"/>
                  <wp:positionH relativeFrom="column">
                    <wp:posOffset>87630</wp:posOffset>
                  </wp:positionH>
                  <wp:positionV relativeFrom="paragraph">
                    <wp:posOffset>-5080</wp:posOffset>
                  </wp:positionV>
                  <wp:extent cx="516890" cy="516890"/>
                  <wp:effectExtent l="25400" t="0" r="0" b="0"/>
                  <wp:wrapNone/>
                  <wp:docPr id="22"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4A96F97C" w14:textId="77777777" w:rsidR="002F2272" w:rsidRPr="00291A7F" w:rsidRDefault="002F2272" w:rsidP="00D3536E">
            <w:pPr>
              <w:jc w:val="both"/>
            </w:pPr>
          </w:p>
        </w:tc>
        <w:tc>
          <w:tcPr>
            <w:tcW w:w="8159" w:type="dxa"/>
            <w:tcBorders>
              <w:left w:val="nil"/>
            </w:tcBorders>
            <w:vAlign w:val="center"/>
          </w:tcPr>
          <w:p w14:paraId="1CEDEC21" w14:textId="77777777" w:rsidR="002F2272" w:rsidRPr="00291A7F" w:rsidRDefault="002F2272" w:rsidP="00D3536E">
            <w:pPr>
              <w:pStyle w:val="Subtitle"/>
              <w:jc w:val="both"/>
            </w:pPr>
            <w:r w:rsidRPr="00291A7F">
              <w:t>Classroom-based tips (focus on instructional methods)</w:t>
            </w:r>
          </w:p>
        </w:tc>
      </w:tr>
    </w:tbl>
    <w:p w14:paraId="05799115" w14:textId="77777777" w:rsidR="002F2272" w:rsidRPr="00A01335" w:rsidRDefault="002F2272" w:rsidP="002F2272">
      <w:pPr>
        <w:ind w:left="720"/>
        <w:jc w:val="both"/>
      </w:pPr>
    </w:p>
    <w:p w14:paraId="23BF7D6A" w14:textId="77777777" w:rsidR="002F2272" w:rsidRPr="00A01335" w:rsidRDefault="002F2272" w:rsidP="002F2272">
      <w:pPr>
        <w:autoSpaceDE w:val="0"/>
        <w:autoSpaceDN w:val="0"/>
        <w:adjustRightInd w:val="0"/>
        <w:ind w:left="720"/>
        <w:jc w:val="both"/>
        <w:rPr>
          <w:lang w:val="en-GB" w:eastAsia="en-GB"/>
        </w:rPr>
      </w:pPr>
      <w:r w:rsidRPr="00A01335">
        <w:rPr>
          <w:rFonts w:eastAsia="Times New Roman"/>
          <w:color w:val="222222"/>
          <w:lang w:val="en-GB" w:eastAsia="el-GR"/>
        </w:rPr>
        <w:t xml:space="preserve">1. </w:t>
      </w:r>
      <w:r w:rsidRPr="00A01335">
        <w:rPr>
          <w:rFonts w:eastAsia="Times New Roman"/>
          <w:b/>
          <w:color w:val="222222"/>
          <w:lang w:val="en-GB" w:eastAsia="el-GR"/>
        </w:rPr>
        <w:t>Assess your pupils’ needs:</w:t>
      </w:r>
      <w:r w:rsidRPr="00A01335">
        <w:rPr>
          <w:rFonts w:eastAsia="Times New Roman"/>
          <w:color w:val="222222"/>
          <w:lang w:val="en-GB" w:eastAsia="el-GR"/>
        </w:rPr>
        <w:t xml:space="preserve">  </w:t>
      </w:r>
      <w:r w:rsidRPr="00A01335">
        <w:rPr>
          <w:lang w:val="en-GB" w:eastAsia="en-GB"/>
        </w:rPr>
        <w:t>The most useful part of writing for one pupil (e.g., making a grocery list) may not be a functional writing skill for another (e.g., writing the number of items packaged at work). Carefully assess each pupil’s current routines to find those skills that the pupil requires most or could use often (</w:t>
      </w:r>
      <w:proofErr w:type="spellStart"/>
      <w:r w:rsidRPr="00A01335">
        <w:rPr>
          <w:lang w:val="en-GB" w:eastAsia="en-GB"/>
        </w:rPr>
        <w:t>Heward</w:t>
      </w:r>
      <w:proofErr w:type="spellEnd"/>
      <w:r w:rsidRPr="00A01335">
        <w:rPr>
          <w:lang w:val="en-GB" w:eastAsia="en-GB"/>
        </w:rPr>
        <w:t>, 2013)</w:t>
      </w:r>
    </w:p>
    <w:p w14:paraId="043B1A7C" w14:textId="77777777" w:rsidR="002F2272" w:rsidRPr="00A01335" w:rsidRDefault="002F2272" w:rsidP="002F2272">
      <w:pPr>
        <w:autoSpaceDE w:val="0"/>
        <w:autoSpaceDN w:val="0"/>
        <w:adjustRightInd w:val="0"/>
        <w:ind w:left="720"/>
        <w:jc w:val="both"/>
        <w:rPr>
          <w:lang w:val="en-GB" w:eastAsia="en-GB"/>
        </w:rPr>
      </w:pPr>
    </w:p>
    <w:p w14:paraId="6A73CBC1" w14:textId="77777777" w:rsidR="002F2272" w:rsidRDefault="002F2272" w:rsidP="002F2272">
      <w:pPr>
        <w:autoSpaceDE w:val="0"/>
        <w:autoSpaceDN w:val="0"/>
        <w:adjustRightInd w:val="0"/>
        <w:ind w:left="720"/>
        <w:jc w:val="both"/>
        <w:rPr>
          <w:lang w:val="en-GB" w:eastAsia="en-GB"/>
        </w:rPr>
      </w:pPr>
      <w:r w:rsidRPr="00A01335">
        <w:rPr>
          <w:b/>
          <w:lang w:val="en-GB" w:eastAsia="en-GB"/>
        </w:rPr>
        <w:t xml:space="preserve">2.  Teach your pupils functional skills </w:t>
      </w:r>
      <w:r w:rsidRPr="00A01335">
        <w:rPr>
          <w:b/>
          <w:lang w:val="en-GB"/>
        </w:rPr>
        <w:t>in addition to academic skills</w:t>
      </w:r>
      <w:r w:rsidRPr="00A01335">
        <w:rPr>
          <w:lang w:val="en-GB"/>
        </w:rPr>
        <w:t xml:space="preserve"> (Browder </w:t>
      </w:r>
      <w:r w:rsidRPr="00A01335">
        <w:rPr>
          <w:i/>
          <w:lang w:val="en-GB"/>
        </w:rPr>
        <w:t>et al.,</w:t>
      </w:r>
      <w:r w:rsidRPr="00A01335">
        <w:rPr>
          <w:lang w:val="en-GB"/>
        </w:rPr>
        <w:t xml:space="preserve"> 2006)</w:t>
      </w:r>
      <w:r w:rsidRPr="00A01335">
        <w:rPr>
          <w:lang w:val="en-GB" w:eastAsia="en-GB"/>
        </w:rPr>
        <w:t>. Determine whether a particular knowledge area or skill is functional by seeking</w:t>
      </w:r>
      <w:r w:rsidRPr="00A01335">
        <w:rPr>
          <w:b/>
          <w:lang w:val="en-GB" w:eastAsia="en-GB"/>
        </w:rPr>
        <w:t xml:space="preserve"> </w:t>
      </w:r>
      <w:r w:rsidRPr="00A01335">
        <w:rPr>
          <w:lang w:val="en-GB" w:eastAsia="en-GB"/>
        </w:rPr>
        <w:t>answers to questions such as:</w:t>
      </w:r>
    </w:p>
    <w:p w14:paraId="775C9A9B" w14:textId="77777777" w:rsidR="002F2272" w:rsidRPr="00A01335" w:rsidRDefault="002F2272" w:rsidP="002F2272">
      <w:pPr>
        <w:autoSpaceDE w:val="0"/>
        <w:autoSpaceDN w:val="0"/>
        <w:adjustRightInd w:val="0"/>
        <w:ind w:left="720"/>
        <w:jc w:val="both"/>
        <w:rPr>
          <w:b/>
          <w:lang w:val="en-GB" w:eastAsia="en-GB"/>
        </w:rPr>
      </w:pPr>
    </w:p>
    <w:p w14:paraId="36A410F0" w14:textId="77777777" w:rsidR="002F2272" w:rsidRPr="00A01335" w:rsidRDefault="002F2272" w:rsidP="002F2272">
      <w:pPr>
        <w:autoSpaceDE w:val="0"/>
        <w:autoSpaceDN w:val="0"/>
        <w:adjustRightInd w:val="0"/>
        <w:ind w:left="1440"/>
        <w:jc w:val="both"/>
        <w:rPr>
          <w:lang w:val="en-GB" w:eastAsia="en-GB"/>
        </w:rPr>
      </w:pPr>
      <w:r w:rsidRPr="00A01335">
        <w:rPr>
          <w:lang w:val="en-GB" w:eastAsia="en-GB"/>
        </w:rPr>
        <w:t xml:space="preserve">• Will </w:t>
      </w:r>
      <w:proofErr w:type="gramStart"/>
      <w:r w:rsidRPr="00A01335">
        <w:rPr>
          <w:lang w:val="en-GB" w:eastAsia="en-GB"/>
        </w:rPr>
        <w:t>learning</w:t>
      </w:r>
      <w:proofErr w:type="gramEnd"/>
      <w:r w:rsidRPr="00A01335">
        <w:rPr>
          <w:lang w:val="en-GB" w:eastAsia="en-GB"/>
        </w:rPr>
        <w:t xml:space="preserve"> this knowledge/skill help the pupil to be more independent and successful in his home, school, or community?</w:t>
      </w:r>
    </w:p>
    <w:p w14:paraId="4F2A9EEE" w14:textId="77777777" w:rsidR="002F2272" w:rsidRDefault="002F2272" w:rsidP="002F2272">
      <w:pPr>
        <w:autoSpaceDE w:val="0"/>
        <w:autoSpaceDN w:val="0"/>
        <w:adjustRightInd w:val="0"/>
        <w:ind w:left="1440"/>
        <w:jc w:val="both"/>
        <w:rPr>
          <w:lang w:val="en-GB" w:eastAsia="en-GB"/>
        </w:rPr>
      </w:pPr>
      <w:r w:rsidRPr="00A01335">
        <w:rPr>
          <w:lang w:val="en-GB" w:eastAsia="en-GB"/>
        </w:rPr>
        <w:t xml:space="preserve">• Will failure to learn this knowledge/skill have any negative consequences to the pupil? </w:t>
      </w:r>
    </w:p>
    <w:p w14:paraId="311FDED6" w14:textId="77777777" w:rsidR="002F2272" w:rsidRPr="00A01335" w:rsidRDefault="002F2272" w:rsidP="002F2272">
      <w:pPr>
        <w:autoSpaceDE w:val="0"/>
        <w:autoSpaceDN w:val="0"/>
        <w:adjustRightInd w:val="0"/>
        <w:ind w:left="1440"/>
        <w:jc w:val="both"/>
        <w:rPr>
          <w:lang w:val="en-GB" w:eastAsia="en-GB"/>
        </w:rPr>
      </w:pPr>
    </w:p>
    <w:p w14:paraId="2EB4916F" w14:textId="77777777" w:rsidR="002F2272" w:rsidRPr="00A01335" w:rsidRDefault="002F2272" w:rsidP="002F2272">
      <w:pPr>
        <w:autoSpaceDE w:val="0"/>
        <w:autoSpaceDN w:val="0"/>
        <w:adjustRightInd w:val="0"/>
        <w:ind w:left="720"/>
        <w:jc w:val="both"/>
        <w:rPr>
          <w:lang w:val="en-GB" w:eastAsia="en-GB"/>
        </w:rPr>
      </w:pPr>
      <w:r w:rsidRPr="00A01335">
        <w:rPr>
          <w:lang w:val="en-GB" w:eastAsia="en-GB"/>
        </w:rPr>
        <w:t>The ultimate approach to determining if a given skill qualifies as functional curriculum is to contemplate this question from the pupil’s perspective: “Will I need it when I’m 21?”  (</w:t>
      </w:r>
      <w:proofErr w:type="spellStart"/>
      <w:r w:rsidRPr="00A01335">
        <w:rPr>
          <w:lang w:val="en-GB" w:eastAsia="en-GB"/>
        </w:rPr>
        <w:t>Heward</w:t>
      </w:r>
      <w:proofErr w:type="spellEnd"/>
      <w:r w:rsidRPr="00A01335">
        <w:rPr>
          <w:lang w:val="en-GB" w:eastAsia="en-GB"/>
        </w:rPr>
        <w:t>, 2013).</w:t>
      </w:r>
    </w:p>
    <w:p w14:paraId="603C130F" w14:textId="77777777" w:rsidR="002F2272" w:rsidRPr="00A01335" w:rsidRDefault="002F2272" w:rsidP="002F2272">
      <w:pPr>
        <w:autoSpaceDE w:val="0"/>
        <w:autoSpaceDN w:val="0"/>
        <w:adjustRightInd w:val="0"/>
        <w:ind w:left="720"/>
        <w:jc w:val="both"/>
        <w:rPr>
          <w:lang w:val="en-GB" w:eastAsia="en-GB"/>
        </w:rPr>
      </w:pPr>
    </w:p>
    <w:p w14:paraId="7BB40814" w14:textId="77777777" w:rsidR="002F2272" w:rsidRPr="00A01335" w:rsidRDefault="002F2272" w:rsidP="002F2272">
      <w:pPr>
        <w:autoSpaceDE w:val="0"/>
        <w:autoSpaceDN w:val="0"/>
        <w:adjustRightInd w:val="0"/>
        <w:ind w:left="720"/>
        <w:jc w:val="both"/>
        <w:rPr>
          <w:lang w:val="en-GB" w:eastAsia="en-GB"/>
        </w:rPr>
      </w:pPr>
      <w:r w:rsidRPr="00A01335">
        <w:rPr>
          <w:b/>
          <w:lang w:val="en-GB" w:eastAsia="en-GB"/>
        </w:rPr>
        <w:t>3</w:t>
      </w:r>
      <w:r w:rsidRPr="00A01335">
        <w:rPr>
          <w:lang w:val="en-GB" w:eastAsia="en-GB"/>
        </w:rPr>
        <w:t xml:space="preserve">.  </w:t>
      </w:r>
      <w:r w:rsidRPr="00A01335">
        <w:rPr>
          <w:b/>
          <w:lang w:val="en-GB" w:eastAsia="en-GB"/>
        </w:rPr>
        <w:t>Use visual cues to teach everyday skills</w:t>
      </w:r>
      <w:r w:rsidRPr="00A01335">
        <w:rPr>
          <w:lang w:val="en-GB" w:eastAsia="en-GB"/>
        </w:rPr>
        <w:t xml:space="preserve"> to your pupils such as meal preparation (</w:t>
      </w:r>
      <w:proofErr w:type="spellStart"/>
      <w:r w:rsidRPr="00A01335">
        <w:rPr>
          <w:lang w:val="en-GB" w:eastAsia="en-GB"/>
        </w:rPr>
        <w:t>Heward</w:t>
      </w:r>
      <w:proofErr w:type="spellEnd"/>
      <w:r w:rsidRPr="00A01335">
        <w:rPr>
          <w:lang w:val="en-GB" w:eastAsia="en-GB"/>
        </w:rPr>
        <w:t>, 2013).</w:t>
      </w:r>
    </w:p>
    <w:p w14:paraId="44A6DB1B" w14:textId="77777777" w:rsidR="002F2272" w:rsidRPr="00A01335" w:rsidRDefault="002F2272" w:rsidP="002F2272">
      <w:pPr>
        <w:autoSpaceDE w:val="0"/>
        <w:autoSpaceDN w:val="0"/>
        <w:adjustRightInd w:val="0"/>
        <w:ind w:left="720"/>
        <w:jc w:val="both"/>
        <w:rPr>
          <w:lang w:val="en-GB" w:eastAsia="en-GB"/>
        </w:rPr>
      </w:pPr>
    </w:p>
    <w:p w14:paraId="50306DC1" w14:textId="77777777" w:rsidR="002F2272" w:rsidRPr="00A01335" w:rsidRDefault="002F2272" w:rsidP="002F2272">
      <w:pPr>
        <w:autoSpaceDE w:val="0"/>
        <w:autoSpaceDN w:val="0"/>
        <w:adjustRightInd w:val="0"/>
        <w:ind w:left="720"/>
        <w:jc w:val="both"/>
        <w:rPr>
          <w:b/>
          <w:lang w:val="en-GB" w:eastAsia="en-GB"/>
        </w:rPr>
      </w:pPr>
      <w:r w:rsidRPr="00A01335">
        <w:rPr>
          <w:b/>
          <w:lang w:val="en-GB" w:eastAsia="en-GB"/>
        </w:rPr>
        <w:t>4. Use simulations and other visual prompts to teach your pupils daily life skills.</w:t>
      </w:r>
      <w:r w:rsidRPr="00A01335">
        <w:rPr>
          <w:lang w:val="en-GB" w:eastAsia="en-GB"/>
        </w:rPr>
        <w:t xml:space="preserve"> For example you can use your pupil’s tablet to teach him/her about dressing, going to the grocery store, and other daily tasks</w:t>
      </w:r>
      <w:r w:rsidRPr="00A01335">
        <w:rPr>
          <w:b/>
          <w:lang w:val="en-GB" w:eastAsia="en-GB"/>
        </w:rPr>
        <w:t xml:space="preserve"> </w:t>
      </w:r>
      <w:r w:rsidRPr="00A01335">
        <w:rPr>
          <w:iCs/>
          <w:color w:val="000000"/>
          <w:lang w:val="en-GB"/>
        </w:rPr>
        <w:t>(</w:t>
      </w:r>
      <w:proofErr w:type="spellStart"/>
      <w:r w:rsidRPr="00A01335">
        <w:rPr>
          <w:iCs/>
          <w:color w:val="000000"/>
          <w:lang w:val="en-GB"/>
        </w:rPr>
        <w:t>Mechling</w:t>
      </w:r>
      <w:proofErr w:type="spellEnd"/>
      <w:r w:rsidRPr="00A01335">
        <w:rPr>
          <w:iCs/>
          <w:color w:val="000000"/>
          <w:lang w:val="en-GB"/>
        </w:rPr>
        <w:t xml:space="preserve">, </w:t>
      </w:r>
      <w:proofErr w:type="spellStart"/>
      <w:r w:rsidRPr="00A01335">
        <w:rPr>
          <w:iCs/>
          <w:color w:val="000000"/>
          <w:lang w:val="en-GB"/>
        </w:rPr>
        <w:t>Gast</w:t>
      </w:r>
      <w:proofErr w:type="spellEnd"/>
      <w:r w:rsidRPr="00A01335">
        <w:rPr>
          <w:iCs/>
          <w:color w:val="000000"/>
          <w:lang w:val="en-GB"/>
        </w:rPr>
        <w:t xml:space="preserve">, &amp; </w:t>
      </w:r>
      <w:proofErr w:type="spellStart"/>
      <w:r w:rsidRPr="00A01335">
        <w:rPr>
          <w:iCs/>
          <w:color w:val="000000"/>
          <w:lang w:val="en-GB"/>
        </w:rPr>
        <w:t>Langone</w:t>
      </w:r>
      <w:proofErr w:type="spellEnd"/>
      <w:r w:rsidRPr="00A01335">
        <w:rPr>
          <w:iCs/>
          <w:color w:val="000000"/>
          <w:lang w:val="en-GB"/>
        </w:rPr>
        <w:t>, 2002).</w:t>
      </w:r>
    </w:p>
    <w:p w14:paraId="6CEF61DF" w14:textId="77777777" w:rsidR="002F2272" w:rsidRPr="00A01335" w:rsidRDefault="002F2272" w:rsidP="002F2272">
      <w:pPr>
        <w:autoSpaceDE w:val="0"/>
        <w:autoSpaceDN w:val="0"/>
        <w:adjustRightInd w:val="0"/>
        <w:ind w:left="720"/>
        <w:jc w:val="both"/>
        <w:rPr>
          <w:b/>
          <w:lang w:val="en-GB" w:eastAsia="en-GB"/>
        </w:rPr>
      </w:pPr>
    </w:p>
    <w:p w14:paraId="368AA345" w14:textId="77777777" w:rsidR="002F2272" w:rsidRPr="00A01335" w:rsidRDefault="002F2272" w:rsidP="002F2272">
      <w:pPr>
        <w:autoSpaceDE w:val="0"/>
        <w:autoSpaceDN w:val="0"/>
        <w:adjustRightInd w:val="0"/>
        <w:ind w:left="720"/>
        <w:jc w:val="both"/>
        <w:rPr>
          <w:lang w:val="en-GB" w:eastAsia="en-GB"/>
        </w:rPr>
      </w:pPr>
      <w:r w:rsidRPr="00A01335">
        <w:rPr>
          <w:b/>
          <w:lang w:val="en-GB" w:eastAsia="en-GB"/>
        </w:rPr>
        <w:t>5.  Use pictorial self-instruction (</w:t>
      </w:r>
      <w:proofErr w:type="spellStart"/>
      <w:r w:rsidRPr="00A01335">
        <w:rPr>
          <w:b/>
          <w:lang w:val="en-GB" w:eastAsia="en-GB"/>
        </w:rPr>
        <w:t>Mithaug</w:t>
      </w:r>
      <w:proofErr w:type="spellEnd"/>
      <w:r w:rsidRPr="00A01335">
        <w:rPr>
          <w:b/>
          <w:lang w:val="en-GB" w:eastAsia="en-GB"/>
        </w:rPr>
        <w:t xml:space="preserve"> &amp; </w:t>
      </w:r>
      <w:proofErr w:type="spellStart"/>
      <w:r w:rsidRPr="00A01335">
        <w:rPr>
          <w:b/>
          <w:lang w:val="en-GB" w:eastAsia="en-GB"/>
        </w:rPr>
        <w:t>Mithaug</w:t>
      </w:r>
      <w:proofErr w:type="spellEnd"/>
      <w:r w:rsidRPr="00A01335">
        <w:rPr>
          <w:b/>
          <w:lang w:val="en-GB" w:eastAsia="en-GB"/>
        </w:rPr>
        <w:t>, 2003) to teach self-management skills.</w:t>
      </w:r>
      <w:r w:rsidRPr="00A01335">
        <w:rPr>
          <w:lang w:val="en-GB" w:eastAsia="en-GB"/>
        </w:rPr>
        <w:t xml:space="preserve"> Pupils will learn to complete academic assignments using a picture-based graphic organiser planner. Pupils will plan, complete, and evaluate their work by circling pictures according to the following categories: (a) Subjects to Work, (b) What I Will </w:t>
      </w:r>
      <w:proofErr w:type="gramStart"/>
      <w:r w:rsidRPr="00A01335">
        <w:rPr>
          <w:lang w:val="en-GB" w:eastAsia="en-GB"/>
        </w:rPr>
        <w:t>Do</w:t>
      </w:r>
      <w:proofErr w:type="gramEnd"/>
      <w:r w:rsidRPr="00A01335">
        <w:rPr>
          <w:lang w:val="en-GB" w:eastAsia="en-GB"/>
        </w:rPr>
        <w:t xml:space="preserve">, and (c) What I Did. </w:t>
      </w:r>
    </w:p>
    <w:p w14:paraId="7FA66042" w14:textId="77777777" w:rsidR="002F2272" w:rsidRPr="00A01335" w:rsidRDefault="002F2272" w:rsidP="002F2272">
      <w:pPr>
        <w:autoSpaceDE w:val="0"/>
        <w:autoSpaceDN w:val="0"/>
        <w:adjustRightInd w:val="0"/>
        <w:ind w:left="720"/>
        <w:jc w:val="both"/>
        <w:rPr>
          <w:b/>
          <w:lang w:val="en-GB" w:eastAsia="en-GB"/>
        </w:rPr>
      </w:pPr>
    </w:p>
    <w:p w14:paraId="2CC7CE25" w14:textId="77777777" w:rsidR="002F2272" w:rsidRPr="00A01335" w:rsidRDefault="002F2272" w:rsidP="002F2272">
      <w:pPr>
        <w:autoSpaceDE w:val="0"/>
        <w:autoSpaceDN w:val="0"/>
        <w:adjustRightInd w:val="0"/>
        <w:ind w:left="720"/>
        <w:jc w:val="both"/>
        <w:rPr>
          <w:lang w:val="en-GB"/>
        </w:rPr>
      </w:pPr>
      <w:r w:rsidRPr="00A01335">
        <w:rPr>
          <w:b/>
          <w:lang w:val="en-GB" w:eastAsia="en-GB"/>
        </w:rPr>
        <w:t xml:space="preserve">6. </w:t>
      </w:r>
      <w:r w:rsidRPr="00A01335">
        <w:rPr>
          <w:lang w:val="en-GB"/>
        </w:rPr>
        <w:t xml:space="preserve"> </w:t>
      </w:r>
      <w:r w:rsidRPr="00A01335">
        <w:rPr>
          <w:b/>
          <w:lang w:val="en-GB"/>
        </w:rPr>
        <w:t>Use time delay in teaching picture and word recognition skills.</w:t>
      </w:r>
      <w:r w:rsidRPr="00A01335">
        <w:rPr>
          <w:lang w:val="en-GB"/>
        </w:rPr>
        <w:t xml:space="preserve"> The prompt is concurrently presented with the target stimulus and then faded with small increments of time over successive trial </w:t>
      </w:r>
      <w:r w:rsidRPr="00A01335">
        <w:rPr>
          <w:rFonts w:eastAsia="Times New Roman"/>
          <w:color w:val="000000"/>
          <w:lang w:val="en-GB" w:eastAsia="el-GR"/>
        </w:rPr>
        <w:t>(Browder</w:t>
      </w:r>
      <w:r w:rsidRPr="00A01335">
        <w:rPr>
          <w:lang w:val="en-GB"/>
        </w:rPr>
        <w:t xml:space="preserve"> et al., 2009).</w:t>
      </w:r>
    </w:p>
    <w:p w14:paraId="083C3930" w14:textId="77777777" w:rsidR="002F2272" w:rsidRPr="00A01335" w:rsidRDefault="002F2272" w:rsidP="002F2272">
      <w:pPr>
        <w:autoSpaceDE w:val="0"/>
        <w:autoSpaceDN w:val="0"/>
        <w:adjustRightInd w:val="0"/>
        <w:ind w:left="720"/>
        <w:jc w:val="both"/>
        <w:rPr>
          <w:lang w:val="en-GB"/>
        </w:rPr>
      </w:pPr>
    </w:p>
    <w:p w14:paraId="096A8E74" w14:textId="77777777" w:rsidR="002F2272" w:rsidRPr="00A01335" w:rsidRDefault="002F2272" w:rsidP="002F2272">
      <w:pPr>
        <w:ind w:left="720"/>
        <w:jc w:val="both"/>
      </w:pPr>
      <w:r w:rsidRPr="00A01335">
        <w:rPr>
          <w:b/>
          <w:lang w:val="en-GB"/>
        </w:rPr>
        <w:t>Note:</w:t>
      </w:r>
      <w:r w:rsidRPr="00A01335">
        <w:rPr>
          <w:lang w:val="en-GB"/>
        </w:rPr>
        <w:t xml:space="preserve"> I</w:t>
      </w:r>
      <w:proofErr w:type="spellStart"/>
      <w:r w:rsidRPr="00A01335">
        <w:t>ndividuals</w:t>
      </w:r>
      <w:proofErr w:type="spellEnd"/>
      <w:r w:rsidRPr="00A01335">
        <w:t xml:space="preserve"> with Down </w:t>
      </w:r>
      <w:proofErr w:type="gramStart"/>
      <w:r w:rsidRPr="00A01335">
        <w:t>Syndrome</w:t>
      </w:r>
      <w:proofErr w:type="gramEnd"/>
      <w:r w:rsidRPr="00A01335">
        <w:t xml:space="preserve"> may require support for their academic success, but not display aberrant </w:t>
      </w:r>
      <w:proofErr w:type="spellStart"/>
      <w:r w:rsidRPr="00A01335">
        <w:t>behaviours</w:t>
      </w:r>
      <w:proofErr w:type="spellEnd"/>
      <w:r w:rsidRPr="00A01335">
        <w:t xml:space="preserve">. Aberrant </w:t>
      </w:r>
      <w:proofErr w:type="spellStart"/>
      <w:r w:rsidRPr="00A01335">
        <w:t>behaviour</w:t>
      </w:r>
      <w:proofErr w:type="spellEnd"/>
      <w:r w:rsidRPr="00A01335">
        <w:t xml:space="preserve"> is defined as the </w:t>
      </w:r>
      <w:r w:rsidRPr="00A01335">
        <w:rPr>
          <w:shd w:val="clear" w:color="auto" w:fill="FFFFFF"/>
        </w:rPr>
        <w:t xml:space="preserve">irregular </w:t>
      </w:r>
      <w:proofErr w:type="spellStart"/>
      <w:r w:rsidRPr="00A01335">
        <w:rPr>
          <w:shd w:val="clear" w:color="auto" w:fill="FFFFFF"/>
        </w:rPr>
        <w:t>behaviour</w:t>
      </w:r>
      <w:proofErr w:type="spellEnd"/>
      <w:r w:rsidRPr="00A01335">
        <w:rPr>
          <w:shd w:val="clear" w:color="auto" w:fill="FFFFFF"/>
        </w:rPr>
        <w:t xml:space="preserve"> that deviates from what is considered normal (e.g. a person to behave in a violent way). Some of the pupils may require additional support in this regard comparing to others within the same category.</w:t>
      </w:r>
    </w:p>
    <w:p w14:paraId="57E7AB77" w14:textId="77777777" w:rsidR="002F2272" w:rsidRDefault="002F2272" w:rsidP="002F2272">
      <w:pPr>
        <w:ind w:left="720"/>
        <w:jc w:val="both"/>
      </w:pPr>
    </w:p>
    <w:p w14:paraId="6DA9DE54" w14:textId="77777777" w:rsidR="002F2272" w:rsidRDefault="002F2272" w:rsidP="002F2272">
      <w:pPr>
        <w:jc w:val="both"/>
      </w:pPr>
    </w:p>
    <w:p w14:paraId="28C31E26" w14:textId="77777777" w:rsidR="002F2272" w:rsidRPr="00345E18" w:rsidRDefault="002F2272" w:rsidP="002F2272">
      <w:pPr>
        <w:ind w:left="720"/>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2F2272" w14:paraId="1B1BFA92" w14:textId="77777777" w:rsidTr="00D3536E">
        <w:trPr>
          <w:trHeight w:val="845"/>
        </w:trPr>
        <w:tc>
          <w:tcPr>
            <w:tcW w:w="1135" w:type="dxa"/>
            <w:tcBorders>
              <w:top w:val="nil"/>
              <w:bottom w:val="nil"/>
              <w:right w:val="nil"/>
            </w:tcBorders>
            <w:vAlign w:val="center"/>
          </w:tcPr>
          <w:p w14:paraId="6068655B" w14:textId="77777777" w:rsidR="002F2272" w:rsidRDefault="002F2272" w:rsidP="00D3536E">
            <w:pPr>
              <w:pStyle w:val="Heading3"/>
              <w:jc w:val="both"/>
            </w:pPr>
            <w:r>
              <w:rPr>
                <w:noProof/>
                <w:lang w:val="el-GR" w:eastAsia="el-GR"/>
              </w:rPr>
              <w:lastRenderedPageBreak/>
              <w:drawing>
                <wp:anchor distT="0" distB="0" distL="114300" distR="114300" simplePos="0" relativeHeight="251664384" behindDoc="0" locked="0" layoutInCell="1" allowOverlap="1" wp14:anchorId="03F4B47D" wp14:editId="5DBCD13C">
                  <wp:simplePos x="0" y="0"/>
                  <wp:positionH relativeFrom="column">
                    <wp:posOffset>112395</wp:posOffset>
                  </wp:positionH>
                  <wp:positionV relativeFrom="paragraph">
                    <wp:posOffset>-47625</wp:posOffset>
                  </wp:positionV>
                  <wp:extent cx="505460" cy="505460"/>
                  <wp:effectExtent l="25400" t="0" r="2540" b="0"/>
                  <wp:wrapNone/>
                  <wp:docPr id="23"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20052DD3" w14:textId="77777777" w:rsidR="002F2272" w:rsidRPr="00291A7F" w:rsidRDefault="002F2272" w:rsidP="00D3536E">
            <w:pPr>
              <w:jc w:val="both"/>
            </w:pPr>
          </w:p>
        </w:tc>
        <w:tc>
          <w:tcPr>
            <w:tcW w:w="8159" w:type="dxa"/>
            <w:tcBorders>
              <w:left w:val="nil"/>
            </w:tcBorders>
            <w:vAlign w:val="center"/>
          </w:tcPr>
          <w:p w14:paraId="01BBC25C" w14:textId="77777777" w:rsidR="002F2272" w:rsidRPr="005F7D06" w:rsidRDefault="002F2272" w:rsidP="00D3536E">
            <w:pPr>
              <w:pStyle w:val="Subtitle"/>
              <w:jc w:val="both"/>
            </w:pPr>
            <w:r w:rsidRPr="005F7D06">
              <w:t>School-based practical tips (focus on instructional methods)</w:t>
            </w:r>
          </w:p>
        </w:tc>
      </w:tr>
    </w:tbl>
    <w:p w14:paraId="1B6880E5" w14:textId="77777777" w:rsidR="002F2272" w:rsidRDefault="002F2272" w:rsidP="002F2272">
      <w:pPr>
        <w:jc w:val="both"/>
      </w:pPr>
    </w:p>
    <w:p w14:paraId="1325911C" w14:textId="77777777" w:rsidR="002F2272" w:rsidRPr="002F2272" w:rsidRDefault="002F2272" w:rsidP="002F2272">
      <w:pPr>
        <w:pStyle w:val="Heading3"/>
        <w:rPr>
          <w:b/>
        </w:rPr>
      </w:pPr>
      <w:bookmarkStart w:id="1" w:name="_GoBack"/>
      <w:r w:rsidRPr="002F2272">
        <w:rPr>
          <w:b/>
        </w:rPr>
        <w:t>Announcement / Sign at School</w:t>
      </w:r>
    </w:p>
    <w:bookmarkEnd w:id="1"/>
    <w:p w14:paraId="233C9054" w14:textId="77777777" w:rsidR="002F2272" w:rsidRPr="005D06F7" w:rsidRDefault="002F2272" w:rsidP="002F2272"/>
    <w:p w14:paraId="65799FFC" w14:textId="77777777" w:rsidR="002F2272" w:rsidRPr="00A01335" w:rsidRDefault="002F2272" w:rsidP="002F2272">
      <w:pPr>
        <w:ind w:left="720"/>
        <w:jc w:val="both"/>
        <w:rPr>
          <w:shd w:val="clear" w:color="auto" w:fill="FFFFFF"/>
        </w:rPr>
      </w:pPr>
      <w:r w:rsidRPr="00A01335">
        <w:rPr>
          <w:rFonts w:eastAsia="Times New Roman"/>
          <w:b/>
          <w:color w:val="222222"/>
          <w:lang w:eastAsia="el-GR"/>
        </w:rPr>
        <w:t>O</w:t>
      </w:r>
      <w:proofErr w:type="spellStart"/>
      <w:r w:rsidRPr="00A01335">
        <w:rPr>
          <w:rFonts w:eastAsia="Times New Roman"/>
          <w:b/>
          <w:color w:val="222222"/>
          <w:lang w:val="en-GB" w:eastAsia="el-GR"/>
        </w:rPr>
        <w:t>rganise</w:t>
      </w:r>
      <w:proofErr w:type="spellEnd"/>
      <w:r w:rsidRPr="00A01335">
        <w:rPr>
          <w:rFonts w:eastAsia="Times New Roman"/>
          <w:b/>
          <w:color w:val="222222"/>
          <w:lang w:val="en-GB" w:eastAsia="el-GR"/>
        </w:rPr>
        <w:t xml:space="preserve"> events/trainings at the local university for both teachers and pupils.</w:t>
      </w:r>
      <w:r w:rsidRPr="00A01335">
        <w:rPr>
          <w:rFonts w:eastAsia="Times New Roman"/>
          <w:color w:val="222222"/>
          <w:lang w:val="en-GB" w:eastAsia="el-GR"/>
        </w:rPr>
        <w:t xml:space="preserve"> </w:t>
      </w:r>
      <w:r w:rsidRPr="00A01335">
        <w:rPr>
          <w:rFonts w:eastAsia="Times New Roman"/>
          <w:color w:val="222222"/>
          <w:szCs w:val="24"/>
          <w:lang w:val="en-GB" w:eastAsia="el-GR"/>
        </w:rPr>
        <w:t>(</w:t>
      </w:r>
      <w:proofErr w:type="spellStart"/>
      <w:r w:rsidRPr="00A01335">
        <w:rPr>
          <w:rFonts w:eastAsia="Times New Roman"/>
          <w:color w:val="222222"/>
          <w:szCs w:val="24"/>
          <w:lang w:val="en-GB" w:eastAsia="el-GR"/>
        </w:rPr>
        <w:t>Ainscow</w:t>
      </w:r>
      <w:proofErr w:type="spellEnd"/>
      <w:r w:rsidRPr="00A01335">
        <w:rPr>
          <w:rFonts w:eastAsia="Times New Roman"/>
          <w:color w:val="222222"/>
          <w:szCs w:val="24"/>
          <w:lang w:val="en-GB" w:eastAsia="el-GR"/>
        </w:rPr>
        <w:t xml:space="preserve">, Booth &amp; Dyson, </w:t>
      </w:r>
      <w:r w:rsidRPr="00A01335">
        <w:rPr>
          <w:shd w:val="clear" w:color="auto" w:fill="FFFFFF"/>
        </w:rPr>
        <w:t>2004</w:t>
      </w:r>
      <w:r w:rsidRPr="00A01335">
        <w:rPr>
          <w:rFonts w:eastAsia="Times New Roman"/>
          <w:color w:val="222222"/>
          <w:szCs w:val="24"/>
          <w:lang w:val="en-GB" w:eastAsia="el-GR"/>
        </w:rPr>
        <w:t>)</w:t>
      </w:r>
      <w:r w:rsidRPr="00A01335">
        <w:rPr>
          <w:rFonts w:eastAsia="Times New Roman"/>
          <w:color w:val="000000"/>
          <w:lang w:val="en-GB" w:eastAsia="el-GR"/>
        </w:rPr>
        <w:t xml:space="preserve"> with academics and departments who are specialised in the field. </w:t>
      </w:r>
      <w:r w:rsidRPr="00A01335">
        <w:rPr>
          <w:rFonts w:eastAsia="Times New Roman"/>
          <w:color w:val="222222"/>
          <w:lang w:val="en-GB" w:eastAsia="el-GR"/>
        </w:rPr>
        <w:t>This will help teachers to learn about materials and practices in relation to cognitive skills and apply these with their pupils.</w:t>
      </w:r>
      <w:r w:rsidRPr="00A01335">
        <w:rPr>
          <w:rFonts w:eastAsia="Times New Roman"/>
          <w:b/>
          <w:color w:val="222222"/>
          <w:lang w:val="en-GB" w:eastAsia="el-GR"/>
        </w:rPr>
        <w:t xml:space="preserve"> </w:t>
      </w:r>
      <w:r w:rsidRPr="00A01335">
        <w:rPr>
          <w:rFonts w:eastAsia="Times New Roman"/>
          <w:color w:val="222222"/>
          <w:lang w:val="en-GB" w:eastAsia="el-GR"/>
        </w:rPr>
        <w:t>Focus the training on specific areas of interest regarding these pupils. For instance, one part of the training can be on visuals to aid understanding (e.g., sign language, pictur</w:t>
      </w:r>
      <w:r>
        <w:rPr>
          <w:rFonts w:eastAsia="Times New Roman"/>
          <w:color w:val="222222"/>
          <w:lang w:val="en-GB" w:eastAsia="el-GR"/>
        </w:rPr>
        <w:t xml:space="preserve">e symbols), and extra work </w:t>
      </w:r>
      <w:proofErr w:type="gramStart"/>
      <w:r>
        <w:rPr>
          <w:rFonts w:eastAsia="Times New Roman"/>
          <w:color w:val="222222"/>
          <w:lang w:val="en-GB" w:eastAsia="el-GR"/>
        </w:rPr>
        <w:t xml:space="preserve">time </w:t>
      </w:r>
      <w:r w:rsidRPr="00A01335">
        <w:rPr>
          <w:rFonts w:eastAsia="Times New Roman"/>
          <w:color w:val="222222"/>
          <w:lang w:val="en-GB" w:eastAsia="el-GR"/>
        </w:rPr>
        <w:t xml:space="preserve"> (</w:t>
      </w:r>
      <w:proofErr w:type="gramEnd"/>
      <w:r>
        <w:fldChar w:fldCharType="begin"/>
      </w:r>
      <w:r>
        <w:instrText xml:space="preserve"> HYPERLINK "http://www.learnalberta.ca/content/inmdict/html/" </w:instrText>
      </w:r>
      <w:r>
        <w:fldChar w:fldCharType="separate"/>
      </w:r>
      <w:r w:rsidRPr="00A01335">
        <w:rPr>
          <w:rStyle w:val="Hyperlink"/>
          <w:rFonts w:eastAsia="Times New Roman"/>
          <w:lang w:val="en-GB" w:eastAsia="el-GR"/>
        </w:rPr>
        <w:t>http://www.learnalberta.ca/content/inmdict/html/</w:t>
      </w:r>
      <w:r>
        <w:rPr>
          <w:rStyle w:val="Hyperlink"/>
          <w:rFonts w:eastAsia="Times New Roman"/>
          <w:lang w:val="en-GB" w:eastAsia="el-GR"/>
        </w:rPr>
        <w:fldChar w:fldCharType="end"/>
      </w:r>
      <w:r w:rsidRPr="00A01335">
        <w:rPr>
          <w:rFonts w:eastAsia="Times New Roman"/>
          <w:color w:val="222222"/>
          <w:lang w:val="en-GB" w:eastAsia="el-GR"/>
        </w:rPr>
        <w:t>). Another area can focus</w:t>
      </w:r>
      <w:r w:rsidRPr="00A01335">
        <w:rPr>
          <w:rFonts w:eastAsia="Times New Roman"/>
          <w:color w:val="222222"/>
          <w:lang w:eastAsia="el-GR"/>
        </w:rPr>
        <w:t xml:space="preserve"> on </w:t>
      </w:r>
      <w:r w:rsidRPr="00A01335">
        <w:rPr>
          <w:rFonts w:eastAsia="Times New Roman"/>
          <w:color w:val="222222"/>
          <w:lang w:val="en-GB" w:eastAsia="el-GR"/>
        </w:rPr>
        <w:t>how time trials can be used with pupils with intellectual disabilities (</w:t>
      </w:r>
      <w:hyperlink r:id="rId13" w:history="1">
        <w:r w:rsidRPr="00A01335">
          <w:rPr>
            <w:rStyle w:val="Hyperlink"/>
            <w:rFonts w:eastAsia="Times New Roman"/>
            <w:lang w:val="en-GB" w:eastAsia="el-GR"/>
          </w:rPr>
          <w:t>http://www.learnalberta.ca/content/inmdict/html/</w:t>
        </w:r>
      </w:hyperlink>
      <w:r w:rsidRPr="00A01335">
        <w:rPr>
          <w:rFonts w:eastAsia="Times New Roman"/>
          <w:color w:val="222222"/>
          <w:lang w:val="en-GB" w:eastAsia="el-GR"/>
        </w:rPr>
        <w:t>)</w:t>
      </w:r>
      <w:r>
        <w:rPr>
          <w:rFonts w:eastAsia="Times New Roman"/>
          <w:color w:val="222222"/>
          <w:lang w:val="en-GB" w:eastAsia="el-GR"/>
        </w:rPr>
        <w:t>.</w:t>
      </w:r>
    </w:p>
    <w:p w14:paraId="05FB6C9A" w14:textId="77777777" w:rsidR="002F2272" w:rsidRDefault="002F2272" w:rsidP="002F2272">
      <w:pPr>
        <w:jc w:val="both"/>
      </w:pPr>
    </w:p>
    <w:p w14:paraId="1982128F" w14:textId="77777777" w:rsidR="002F2272" w:rsidRPr="00A01335" w:rsidRDefault="002F2272" w:rsidP="002F2272">
      <w:pPr>
        <w:jc w:val="both"/>
      </w:pPr>
    </w:p>
    <w:p w14:paraId="2E0EBDC9" w14:textId="77777777" w:rsidR="002F2272" w:rsidRPr="002F2272" w:rsidRDefault="002F2272" w:rsidP="002F2272">
      <w:pPr>
        <w:pStyle w:val="Heading3"/>
        <w:rPr>
          <w:b/>
        </w:rPr>
      </w:pPr>
      <w:r w:rsidRPr="002F2272">
        <w:rPr>
          <w:b/>
        </w:rPr>
        <w:t xml:space="preserve">Class Divisions / Arrangements </w:t>
      </w:r>
    </w:p>
    <w:p w14:paraId="06938697" w14:textId="77777777" w:rsidR="002F2272" w:rsidRPr="005D06F7" w:rsidRDefault="002F2272" w:rsidP="002F2272"/>
    <w:p w14:paraId="649EF5AB" w14:textId="77777777" w:rsidR="002F2272" w:rsidRPr="005D06F7" w:rsidRDefault="002F2272" w:rsidP="002F2272">
      <w:pPr>
        <w:pStyle w:val="ListParagraph"/>
        <w:numPr>
          <w:ilvl w:val="0"/>
          <w:numId w:val="16"/>
        </w:numPr>
        <w:jc w:val="both"/>
        <w:rPr>
          <w:rFonts w:eastAsia="Times New Roman"/>
          <w:color w:val="222222"/>
          <w:lang w:val="en-GB" w:eastAsia="el-GR"/>
        </w:rPr>
      </w:pPr>
      <w:r w:rsidRPr="005D06F7">
        <w:rPr>
          <w:rFonts w:eastAsia="Times New Roman"/>
          <w:b/>
          <w:color w:val="222222"/>
          <w:lang w:val="en-GB" w:eastAsia="el-GR"/>
        </w:rPr>
        <w:t xml:space="preserve">Ask teachers to keep a progress log regarding the specific pupils. </w:t>
      </w:r>
      <w:r w:rsidRPr="005D06F7">
        <w:rPr>
          <w:rFonts w:eastAsia="Times New Roman"/>
          <w:color w:val="222222"/>
          <w:lang w:val="en-GB" w:eastAsia="el-GR"/>
        </w:rPr>
        <w:t>If for instance a pupil has difficulties in reading/writing, ask teachers to keep a record of these difficulties. Arrange a meeting among teachers and the parent / guardian to discuss the pupil’s progress and design activities and intervention to provide the support needed.</w:t>
      </w:r>
    </w:p>
    <w:p w14:paraId="41437E68" w14:textId="77777777" w:rsidR="002F2272" w:rsidRPr="00A01335" w:rsidRDefault="002F2272" w:rsidP="002F2272">
      <w:pPr>
        <w:ind w:left="720"/>
        <w:jc w:val="both"/>
        <w:rPr>
          <w:rFonts w:eastAsia="Times New Roman"/>
          <w:color w:val="222222"/>
          <w:lang w:val="en-GB" w:eastAsia="el-GR"/>
        </w:rPr>
      </w:pPr>
    </w:p>
    <w:p w14:paraId="55553B17" w14:textId="77777777" w:rsidR="002F2272" w:rsidRPr="005D06F7" w:rsidRDefault="002F2272" w:rsidP="002F2272">
      <w:pPr>
        <w:ind w:left="360"/>
        <w:jc w:val="both"/>
        <w:rPr>
          <w:rFonts w:eastAsia="Times New Roman"/>
          <w:color w:val="222222"/>
          <w:lang w:val="en-GB" w:eastAsia="el-GR"/>
        </w:rPr>
      </w:pPr>
      <w:r w:rsidRPr="005D06F7">
        <w:rPr>
          <w:rFonts w:eastAsia="Times New Roman"/>
          <w:color w:val="222222"/>
          <w:lang w:val="en-GB" w:eastAsia="el-GR"/>
        </w:rPr>
        <w:t>Note: Based on these data re-organise the school schedule (if needed) for allowing more time for co-teaching activities (</w:t>
      </w:r>
      <w:proofErr w:type="spellStart"/>
      <w:r w:rsidRPr="005D06F7">
        <w:rPr>
          <w:rFonts w:eastAsia="Times New Roman"/>
          <w:color w:val="222222"/>
          <w:lang w:val="en-GB" w:eastAsia="el-GR"/>
        </w:rPr>
        <w:t>Hoppey</w:t>
      </w:r>
      <w:proofErr w:type="spellEnd"/>
      <w:r w:rsidRPr="005D06F7">
        <w:rPr>
          <w:rFonts w:eastAsia="Times New Roman"/>
          <w:color w:val="222222"/>
          <w:lang w:val="en-GB" w:eastAsia="el-GR"/>
        </w:rPr>
        <w:t xml:space="preserve">, &amp; </w:t>
      </w:r>
      <w:proofErr w:type="spellStart"/>
      <w:r w:rsidRPr="005D06F7">
        <w:rPr>
          <w:rFonts w:eastAsia="Times New Roman"/>
          <w:color w:val="222222"/>
          <w:lang w:val="en-GB" w:eastAsia="el-GR"/>
        </w:rPr>
        <w:t>McLeskey</w:t>
      </w:r>
      <w:proofErr w:type="spellEnd"/>
      <w:r w:rsidRPr="005D06F7">
        <w:rPr>
          <w:rFonts w:eastAsia="Times New Roman"/>
          <w:color w:val="222222"/>
          <w:lang w:val="en-GB" w:eastAsia="el-GR"/>
        </w:rPr>
        <w:t>, 2013)</w:t>
      </w:r>
    </w:p>
    <w:p w14:paraId="41C8BCFE" w14:textId="77777777" w:rsidR="002F2272" w:rsidRDefault="002F2272" w:rsidP="002F2272">
      <w:pPr>
        <w:ind w:left="720"/>
        <w:jc w:val="both"/>
        <w:rPr>
          <w:b/>
          <w:color w:val="2E3B42" w:themeColor="accent2"/>
          <w:sz w:val="28"/>
          <w:szCs w:val="28"/>
        </w:rPr>
      </w:pPr>
    </w:p>
    <w:p w14:paraId="4D073BBB" w14:textId="77777777" w:rsidR="002F2272" w:rsidRPr="005D06F7" w:rsidRDefault="002F2272" w:rsidP="002F2272">
      <w:pPr>
        <w:pStyle w:val="ListParagraph"/>
        <w:numPr>
          <w:ilvl w:val="0"/>
          <w:numId w:val="16"/>
        </w:numPr>
        <w:jc w:val="both"/>
        <w:rPr>
          <w:rFonts w:asciiTheme="majorHAnsi" w:eastAsia="Times New Roman" w:hAnsiTheme="majorHAnsi"/>
          <w:color w:val="000000"/>
          <w:shd w:val="clear" w:color="auto" w:fill="FFFFFF"/>
          <w:lang w:val="en-GB" w:eastAsia="en-GB"/>
        </w:rPr>
      </w:pPr>
      <w:r w:rsidRPr="005D06F7">
        <w:rPr>
          <w:rFonts w:asciiTheme="majorHAnsi" w:eastAsia="Times New Roman" w:hAnsiTheme="majorHAnsi"/>
          <w:b/>
          <w:color w:val="000000"/>
          <w:shd w:val="clear" w:color="auto" w:fill="FFFFFF"/>
          <w:lang w:val="en-GB" w:eastAsia="en-GB"/>
        </w:rPr>
        <w:t>Work with specialists to arrange for any equipment or classroom modifications needed.</w:t>
      </w:r>
      <w:r w:rsidRPr="005D06F7">
        <w:rPr>
          <w:rFonts w:asciiTheme="majorHAnsi" w:eastAsia="Times New Roman" w:hAnsiTheme="majorHAnsi"/>
          <w:color w:val="000000"/>
          <w:shd w:val="clear" w:color="auto" w:fill="FFFFFF"/>
          <w:lang w:val="en-GB" w:eastAsia="en-GB"/>
        </w:rPr>
        <w:t xml:space="preserve"> Due to short stature, the pupil may need a special desk and chair in order to sit and work more easily in class.</w:t>
      </w:r>
    </w:p>
    <w:p w14:paraId="298B5E82" w14:textId="77777777" w:rsidR="002F2272" w:rsidRPr="005D06F7" w:rsidRDefault="002F2272" w:rsidP="002F2272">
      <w:pPr>
        <w:pStyle w:val="ListParagraph"/>
        <w:numPr>
          <w:ilvl w:val="1"/>
          <w:numId w:val="15"/>
        </w:numPr>
        <w:jc w:val="both"/>
        <w:rPr>
          <w:rFonts w:asciiTheme="majorHAnsi" w:eastAsia="Times New Roman" w:hAnsiTheme="majorHAnsi"/>
          <w:color w:val="000000"/>
          <w:shd w:val="clear" w:color="auto" w:fill="FFFFFF"/>
          <w:lang w:val="en-GB" w:eastAsia="en-GB"/>
        </w:rPr>
      </w:pPr>
      <w:hyperlink r:id="rId14" w:history="1">
        <w:r w:rsidRPr="005D06F7">
          <w:rPr>
            <w:rStyle w:val="Hyperlink"/>
            <w:rFonts w:asciiTheme="majorHAnsi" w:eastAsia="Times New Roman" w:hAnsiTheme="majorHAnsi"/>
            <w:shd w:val="clear" w:color="auto" w:fill="FFFFFF"/>
            <w:lang w:val="en-GB" w:eastAsia="en-GB"/>
          </w:rPr>
          <w:t>http://www.learnalberta.ca/content/inmdict/html/down_syndrome.html</w:t>
        </w:r>
      </w:hyperlink>
    </w:p>
    <w:p w14:paraId="62B57871" w14:textId="77777777" w:rsidR="002F2272" w:rsidRDefault="002F2272" w:rsidP="002F2272">
      <w:pPr>
        <w:ind w:left="720"/>
        <w:jc w:val="both"/>
        <w:rPr>
          <w:b/>
          <w:color w:val="2E3B42" w:themeColor="accent2"/>
          <w:sz w:val="28"/>
          <w:szCs w:val="28"/>
        </w:rPr>
      </w:pPr>
    </w:p>
    <w:p w14:paraId="66DA715F" w14:textId="77777777" w:rsidR="002F2272" w:rsidRDefault="002F2272" w:rsidP="002F2272">
      <w:pPr>
        <w:pStyle w:val="ListParagraph"/>
        <w:numPr>
          <w:ilvl w:val="0"/>
          <w:numId w:val="16"/>
        </w:numPr>
        <w:jc w:val="both"/>
        <w:rPr>
          <w:rFonts w:asciiTheme="majorHAnsi" w:eastAsia="Times New Roman" w:hAnsiTheme="majorHAnsi"/>
          <w:color w:val="000000"/>
          <w:shd w:val="clear" w:color="auto" w:fill="FFFFFF"/>
          <w:lang w:val="en-GB" w:eastAsia="en-GB"/>
        </w:rPr>
      </w:pPr>
      <w:r w:rsidRPr="005D06F7">
        <w:rPr>
          <w:rFonts w:asciiTheme="majorHAnsi" w:eastAsia="Times New Roman" w:hAnsiTheme="majorHAnsi"/>
          <w:b/>
          <w:color w:val="000000"/>
          <w:shd w:val="clear" w:color="auto" w:fill="FFFFFF"/>
          <w:lang w:val="en-GB" w:eastAsia="en-GB"/>
        </w:rPr>
        <w:t xml:space="preserve">Make classroom arrangements so as to accommodate pupils’ needs </w:t>
      </w:r>
      <w:r w:rsidRPr="005D06F7">
        <w:rPr>
          <w:rFonts w:asciiTheme="majorHAnsi" w:eastAsia="Times New Roman" w:hAnsiTheme="majorHAnsi"/>
          <w:color w:val="000000"/>
          <w:shd w:val="clear" w:color="auto" w:fill="FFFFFF"/>
          <w:lang w:val="en-GB" w:eastAsia="en-GB"/>
        </w:rPr>
        <w:t>in relation to hearing, vision or attention difficulties.</w:t>
      </w:r>
    </w:p>
    <w:p w14:paraId="653C400C" w14:textId="77777777" w:rsidR="002F2272" w:rsidRPr="005D06F7" w:rsidRDefault="002F2272" w:rsidP="002F2272">
      <w:pPr>
        <w:pStyle w:val="ListParagraph"/>
        <w:jc w:val="both"/>
        <w:rPr>
          <w:rFonts w:asciiTheme="majorHAnsi" w:eastAsia="Times New Roman" w:hAnsiTheme="majorHAnsi"/>
          <w:color w:val="000000"/>
          <w:shd w:val="clear" w:color="auto" w:fill="FFFFFF"/>
          <w:lang w:val="en-GB" w:eastAsia="en-GB"/>
        </w:rPr>
      </w:pPr>
      <w:r w:rsidRPr="005D06F7">
        <w:rPr>
          <w:rFonts w:asciiTheme="majorHAnsi" w:eastAsia="Times New Roman" w:hAnsiTheme="majorHAnsi"/>
          <w:color w:val="000000"/>
          <w:shd w:val="clear" w:color="auto" w:fill="FFFFFF"/>
          <w:lang w:val="en-GB" w:eastAsia="en-GB"/>
        </w:rPr>
        <w:br/>
        <w:t xml:space="preserve">Be aware if the pupil requires a hearing aid or FM system. </w:t>
      </w:r>
    </w:p>
    <w:p w14:paraId="5371F3D6" w14:textId="77777777" w:rsidR="002F2272" w:rsidRPr="005D06F7" w:rsidRDefault="002F2272" w:rsidP="002F2272">
      <w:pPr>
        <w:pStyle w:val="ListParagraph"/>
        <w:numPr>
          <w:ilvl w:val="2"/>
          <w:numId w:val="15"/>
        </w:numPr>
        <w:jc w:val="both"/>
        <w:rPr>
          <w:rFonts w:asciiTheme="majorHAnsi" w:hAnsiTheme="majorHAnsi"/>
          <w:color w:val="000000" w:themeColor="text1"/>
          <w:shd w:val="clear" w:color="auto" w:fill="FFFFFF"/>
          <w:lang w:val="en-GB"/>
        </w:rPr>
      </w:pPr>
      <w:r w:rsidRPr="005D06F7">
        <w:rPr>
          <w:rStyle w:val="Emphasis"/>
          <w:rFonts w:asciiTheme="majorHAnsi" w:hAnsiTheme="majorHAnsi"/>
          <w:b/>
          <w:bCs/>
          <w:color w:val="000000" w:themeColor="text1"/>
          <w:sz w:val="22"/>
          <w:shd w:val="clear" w:color="auto" w:fill="FFFFFF"/>
          <w:lang w:val="en-GB"/>
        </w:rPr>
        <w:t>Note:</w:t>
      </w:r>
      <w:r w:rsidRPr="005D06F7">
        <w:rPr>
          <w:rStyle w:val="Emphasis"/>
          <w:rFonts w:asciiTheme="majorHAnsi" w:hAnsiTheme="majorHAnsi"/>
          <w:bCs/>
          <w:i/>
          <w:color w:val="000000" w:themeColor="text1"/>
          <w:sz w:val="22"/>
          <w:shd w:val="clear" w:color="auto" w:fill="FFFFFF"/>
          <w:lang w:val="en-GB"/>
        </w:rPr>
        <w:t xml:space="preserve"> </w:t>
      </w:r>
      <w:r w:rsidRPr="005D06F7">
        <w:rPr>
          <w:rStyle w:val="Emphasis"/>
          <w:rFonts w:asciiTheme="majorHAnsi" w:hAnsiTheme="majorHAnsi"/>
          <w:bCs/>
          <w:color w:val="000000" w:themeColor="text1"/>
          <w:sz w:val="22"/>
          <w:shd w:val="clear" w:color="auto" w:fill="FFFFFF"/>
          <w:lang w:val="en-GB"/>
        </w:rPr>
        <w:t>FM</w:t>
      </w:r>
      <w:r w:rsidRPr="005D06F7">
        <w:rPr>
          <w:rStyle w:val="apple-converted-space"/>
          <w:rFonts w:asciiTheme="majorHAnsi" w:hAnsiTheme="majorHAnsi"/>
          <w:color w:val="000000" w:themeColor="text1"/>
          <w:shd w:val="clear" w:color="auto" w:fill="FFFFFF"/>
          <w:lang w:val="en-GB"/>
        </w:rPr>
        <w:t> </w:t>
      </w:r>
      <w:r w:rsidRPr="005D06F7">
        <w:rPr>
          <w:rFonts w:asciiTheme="majorHAnsi" w:hAnsiTheme="majorHAnsi"/>
          <w:color w:val="000000" w:themeColor="text1"/>
          <w:shd w:val="clear" w:color="auto" w:fill="FFFFFF"/>
          <w:lang w:val="en-GB"/>
        </w:rPr>
        <w:t>Systems are wireless assistive hearing devices that enhance the use of</w:t>
      </w:r>
      <w:r w:rsidRPr="005D06F7">
        <w:rPr>
          <w:rStyle w:val="apple-converted-space"/>
          <w:rFonts w:asciiTheme="majorHAnsi" w:hAnsiTheme="majorHAnsi"/>
          <w:color w:val="000000" w:themeColor="text1"/>
          <w:shd w:val="clear" w:color="auto" w:fill="FFFFFF"/>
          <w:lang w:val="en-GB"/>
        </w:rPr>
        <w:t> </w:t>
      </w:r>
      <w:r w:rsidRPr="005D06F7">
        <w:rPr>
          <w:rStyle w:val="Emphasis"/>
          <w:rFonts w:asciiTheme="majorHAnsi" w:hAnsiTheme="majorHAnsi"/>
          <w:bCs/>
          <w:i/>
          <w:color w:val="000000" w:themeColor="text1"/>
          <w:sz w:val="22"/>
          <w:shd w:val="clear" w:color="auto" w:fill="FFFFFF"/>
          <w:lang w:val="en-GB"/>
        </w:rPr>
        <w:t>hearing aid</w:t>
      </w:r>
      <w:r w:rsidRPr="005D06F7">
        <w:rPr>
          <w:rFonts w:asciiTheme="majorHAnsi" w:hAnsiTheme="majorHAnsi"/>
          <w:color w:val="000000" w:themeColor="text1"/>
          <w:shd w:val="clear" w:color="auto" w:fill="FFFFFF"/>
          <w:lang w:val="en-GB"/>
        </w:rPr>
        <w:t>(s), cochlear implants and also assist people who are hard of hearing</w:t>
      </w:r>
    </w:p>
    <w:p w14:paraId="55A42CA9" w14:textId="77777777" w:rsidR="002F2272" w:rsidRDefault="002F2272" w:rsidP="002F2272">
      <w:pPr>
        <w:jc w:val="both"/>
        <w:rPr>
          <w:rFonts w:asciiTheme="majorHAnsi" w:hAnsiTheme="majorHAnsi"/>
          <w:color w:val="000000" w:themeColor="text1"/>
          <w:shd w:val="clear" w:color="auto" w:fill="FFFFFF"/>
          <w:lang w:val="en-GB"/>
        </w:rPr>
      </w:pPr>
    </w:p>
    <w:p w14:paraId="16523A05" w14:textId="77777777" w:rsidR="002F2272" w:rsidRPr="00775A17" w:rsidRDefault="002F2272" w:rsidP="002F2272">
      <w:pPr>
        <w:ind w:firstLine="720"/>
        <w:jc w:val="both"/>
        <w:rPr>
          <w:rFonts w:asciiTheme="majorHAnsi" w:eastAsia="Times New Roman" w:hAnsiTheme="majorHAnsi"/>
          <w:color w:val="000000" w:themeColor="text1"/>
          <w:shd w:val="clear" w:color="auto" w:fill="FFFFFF"/>
          <w:lang w:val="en-GB" w:eastAsia="en-GB"/>
        </w:rPr>
      </w:pPr>
      <w:r>
        <w:rPr>
          <w:rFonts w:asciiTheme="majorHAnsi" w:hAnsiTheme="majorHAnsi"/>
          <w:color w:val="000000" w:themeColor="text1"/>
          <w:shd w:val="clear" w:color="auto" w:fill="FFFFFF"/>
          <w:lang w:val="en-GB"/>
        </w:rPr>
        <w:t xml:space="preserve">[Reference: </w:t>
      </w:r>
    </w:p>
    <w:p w14:paraId="6B88977F" w14:textId="77777777" w:rsidR="002F2272" w:rsidRPr="00775A17" w:rsidRDefault="002F2272" w:rsidP="002F2272">
      <w:pPr>
        <w:ind w:firstLine="720"/>
        <w:jc w:val="both"/>
        <w:rPr>
          <w:rFonts w:asciiTheme="majorHAnsi" w:eastAsia="Times New Roman" w:hAnsiTheme="majorHAnsi"/>
          <w:color w:val="000000"/>
          <w:shd w:val="clear" w:color="auto" w:fill="FFFFFF"/>
          <w:lang w:val="en-GB" w:eastAsia="en-GB"/>
        </w:rPr>
      </w:pPr>
      <w:hyperlink r:id="rId15" w:history="1">
        <w:r w:rsidRPr="00775A17">
          <w:rPr>
            <w:rStyle w:val="Hyperlink"/>
            <w:rFonts w:asciiTheme="majorHAnsi" w:eastAsia="Times New Roman" w:hAnsiTheme="majorHAnsi"/>
            <w:shd w:val="clear" w:color="auto" w:fill="FFFFFF"/>
            <w:lang w:val="en-GB" w:eastAsia="en-GB"/>
          </w:rPr>
          <w:t>http://www.learnalberta.ca/content/inmdict/html/down_syndrome.html</w:t>
        </w:r>
      </w:hyperlink>
      <w:r>
        <w:rPr>
          <w:rFonts w:asciiTheme="majorHAnsi" w:hAnsiTheme="majorHAnsi"/>
        </w:rPr>
        <w:t>]</w:t>
      </w:r>
    </w:p>
    <w:p w14:paraId="7228E07D" w14:textId="77777777" w:rsidR="002F2272" w:rsidRPr="00775A17" w:rsidRDefault="002F2272" w:rsidP="002F2272">
      <w:pPr>
        <w:jc w:val="both"/>
        <w:rPr>
          <w:rFonts w:asciiTheme="majorHAnsi" w:hAnsiTheme="majorHAnsi"/>
          <w:color w:val="2E3B42" w:themeColor="accent2"/>
          <w:szCs w:val="28"/>
        </w:rPr>
      </w:pPr>
    </w:p>
    <w:p w14:paraId="25391745" w14:textId="77777777" w:rsidR="002F2272" w:rsidRPr="002F2272" w:rsidRDefault="002F2272" w:rsidP="002F2272">
      <w:pPr>
        <w:pStyle w:val="Heading3"/>
        <w:rPr>
          <w:b/>
        </w:rPr>
      </w:pPr>
      <w:r w:rsidRPr="002F2272">
        <w:rPr>
          <w:b/>
        </w:rPr>
        <w:t>Community</w:t>
      </w:r>
    </w:p>
    <w:p w14:paraId="1A3E6F49" w14:textId="77777777" w:rsidR="002F2272" w:rsidRPr="005D06F7" w:rsidRDefault="002F2272" w:rsidP="002F2272"/>
    <w:p w14:paraId="6840065A" w14:textId="77777777" w:rsidR="002F2272" w:rsidRDefault="002F2272" w:rsidP="002F2272">
      <w:pPr>
        <w:pStyle w:val="ListParagraph"/>
        <w:numPr>
          <w:ilvl w:val="0"/>
          <w:numId w:val="8"/>
        </w:numPr>
        <w:jc w:val="both"/>
        <w:rPr>
          <w:shd w:val="clear" w:color="auto" w:fill="FFFFFF"/>
        </w:rPr>
      </w:pPr>
      <w:r w:rsidRPr="00A01335">
        <w:rPr>
          <w:b/>
          <w:shd w:val="clear" w:color="auto" w:fill="FFFFFF"/>
        </w:rPr>
        <w:t xml:space="preserve">Meet with the pupil and parents early in the school year to discuss how the school can support this pupil's individual needs. </w:t>
      </w:r>
      <w:r w:rsidRPr="00A01335">
        <w:rPr>
          <w:shd w:val="clear" w:color="auto" w:fill="FFFFFF"/>
        </w:rPr>
        <w:t>This could include finding out about:</w:t>
      </w:r>
      <w:r>
        <w:rPr>
          <w:shd w:val="clear" w:color="auto" w:fill="FFFFFF"/>
        </w:rPr>
        <w:t xml:space="preserve"> </w:t>
      </w:r>
    </w:p>
    <w:p w14:paraId="7B40ABCB" w14:textId="77777777" w:rsidR="002F2272" w:rsidRPr="00A01335" w:rsidRDefault="002F2272" w:rsidP="002F2272">
      <w:pPr>
        <w:ind w:left="720" w:firstLine="720"/>
        <w:jc w:val="both"/>
        <w:rPr>
          <w:shd w:val="clear" w:color="auto" w:fill="FFFFFF"/>
        </w:rPr>
      </w:pPr>
      <w:r>
        <w:rPr>
          <w:shd w:val="clear" w:color="auto" w:fill="FFFFFF"/>
        </w:rPr>
        <w:lastRenderedPageBreak/>
        <w:t xml:space="preserve">- </w:t>
      </w:r>
      <w:proofErr w:type="gramStart"/>
      <w:r w:rsidRPr="00A01335">
        <w:rPr>
          <w:shd w:val="clear" w:color="auto" w:fill="FFFFFF"/>
        </w:rPr>
        <w:t>the</w:t>
      </w:r>
      <w:proofErr w:type="gramEnd"/>
      <w:r w:rsidRPr="00A01335">
        <w:rPr>
          <w:shd w:val="clear" w:color="auto" w:fill="FFFFFF"/>
        </w:rPr>
        <w:t xml:space="preserve"> pupil's strengths, interests and areas of need</w:t>
      </w:r>
    </w:p>
    <w:p w14:paraId="7B0B89AC" w14:textId="77777777" w:rsidR="002F2272" w:rsidRPr="00A01335" w:rsidRDefault="002F2272" w:rsidP="002F2272">
      <w:pPr>
        <w:ind w:left="720" w:firstLine="720"/>
        <w:jc w:val="both"/>
        <w:rPr>
          <w:shd w:val="clear" w:color="auto" w:fill="FFFFFF"/>
        </w:rPr>
      </w:pPr>
      <w:r>
        <w:rPr>
          <w:shd w:val="clear" w:color="auto" w:fill="FFFFFF"/>
        </w:rPr>
        <w:t xml:space="preserve">- </w:t>
      </w:r>
      <w:proofErr w:type="gramStart"/>
      <w:r w:rsidRPr="00A01335">
        <w:rPr>
          <w:shd w:val="clear" w:color="auto" w:fill="FFFFFF"/>
        </w:rPr>
        <w:t>specific</w:t>
      </w:r>
      <w:proofErr w:type="gramEnd"/>
      <w:r w:rsidRPr="00A01335">
        <w:rPr>
          <w:shd w:val="clear" w:color="auto" w:fill="FFFFFF"/>
        </w:rPr>
        <w:t xml:space="preserve"> health concerns that may affect the pupil at school</w:t>
      </w:r>
    </w:p>
    <w:p w14:paraId="04AD804D" w14:textId="77777777" w:rsidR="002F2272" w:rsidRDefault="002F2272" w:rsidP="002F2272">
      <w:pPr>
        <w:ind w:left="1440"/>
        <w:jc w:val="both"/>
        <w:rPr>
          <w:shd w:val="clear" w:color="auto" w:fill="FFFFFF"/>
        </w:rPr>
      </w:pPr>
      <w:r>
        <w:rPr>
          <w:shd w:val="clear" w:color="auto" w:fill="FFFFFF"/>
        </w:rPr>
        <w:t xml:space="preserve">- </w:t>
      </w:r>
      <w:proofErr w:type="gramStart"/>
      <w:r w:rsidRPr="00A01335">
        <w:rPr>
          <w:shd w:val="clear" w:color="auto" w:fill="FFFFFF"/>
        </w:rPr>
        <w:t>successful</w:t>
      </w:r>
      <w:proofErr w:type="gramEnd"/>
      <w:r w:rsidRPr="00A01335">
        <w:rPr>
          <w:shd w:val="clear" w:color="auto" w:fill="FFFFFF"/>
        </w:rPr>
        <w:t xml:space="preserve"> strategies used at home or in the community th</w:t>
      </w:r>
      <w:r>
        <w:rPr>
          <w:shd w:val="clear" w:color="auto" w:fill="FFFFFF"/>
        </w:rPr>
        <w:t>at also could be used at school</w:t>
      </w:r>
    </w:p>
    <w:p w14:paraId="0F1FC458" w14:textId="77777777" w:rsidR="002F2272" w:rsidRPr="00A01335" w:rsidRDefault="002F2272" w:rsidP="002F2272">
      <w:pPr>
        <w:ind w:left="1440"/>
        <w:jc w:val="both"/>
        <w:rPr>
          <w:shd w:val="clear" w:color="auto" w:fill="FFFFFF"/>
        </w:rPr>
      </w:pPr>
    </w:p>
    <w:p w14:paraId="50BC2A8D" w14:textId="77777777" w:rsidR="002F2272" w:rsidRDefault="002F2272" w:rsidP="002F2272">
      <w:pPr>
        <w:numPr>
          <w:ilvl w:val="0"/>
          <w:numId w:val="8"/>
        </w:numPr>
        <w:jc w:val="both"/>
        <w:rPr>
          <w:shd w:val="clear" w:color="auto" w:fill="FFFFFF"/>
        </w:rPr>
      </w:pPr>
      <w:r w:rsidRPr="00A01335">
        <w:rPr>
          <w:b/>
          <w:shd w:val="clear" w:color="auto" w:fill="FFFFFF"/>
        </w:rPr>
        <w:t>Establish an inclusive culture within your school:</w:t>
      </w:r>
      <w:r w:rsidRPr="00A01335">
        <w:rPr>
          <w:shd w:val="clear" w:color="auto" w:fill="FFFFFF"/>
        </w:rPr>
        <w:t xml:space="preserve"> </w:t>
      </w:r>
      <w:proofErr w:type="spellStart"/>
      <w:r w:rsidRPr="00A01335">
        <w:rPr>
          <w:shd w:val="clear" w:color="auto" w:fill="FFFFFF"/>
        </w:rPr>
        <w:t>organise</w:t>
      </w:r>
      <w:proofErr w:type="spellEnd"/>
      <w:r w:rsidRPr="00A01335">
        <w:rPr>
          <w:shd w:val="clear" w:color="auto" w:fill="FFFFFF"/>
        </w:rPr>
        <w:t xml:space="preserve"> workshops and seminars with academics and contact agencies that can offer training. This will help teachers to understand aspects of inclusion and raise awareness of Down syndrome and apply inclusive practices, which will contribute to enhancing pupils’ social and academic skills (</w:t>
      </w:r>
      <w:proofErr w:type="spellStart"/>
      <w:r w:rsidRPr="00A01335">
        <w:rPr>
          <w:shd w:val="clear" w:color="auto" w:fill="FFFFFF"/>
        </w:rPr>
        <w:t>Hoppey</w:t>
      </w:r>
      <w:proofErr w:type="spellEnd"/>
      <w:r w:rsidRPr="00A01335">
        <w:rPr>
          <w:shd w:val="clear" w:color="auto" w:fill="FFFFFF"/>
        </w:rPr>
        <w:t xml:space="preserve">, &amp; </w:t>
      </w:r>
      <w:proofErr w:type="spellStart"/>
      <w:r w:rsidRPr="00A01335">
        <w:rPr>
          <w:shd w:val="clear" w:color="auto" w:fill="FFFFFF"/>
        </w:rPr>
        <w:t>McLeskey</w:t>
      </w:r>
      <w:proofErr w:type="spellEnd"/>
      <w:r w:rsidRPr="00A01335">
        <w:rPr>
          <w:shd w:val="clear" w:color="auto" w:fill="FFFFFF"/>
        </w:rPr>
        <w:t>, 2013).</w:t>
      </w:r>
      <w:r>
        <w:rPr>
          <w:shd w:val="clear" w:color="auto" w:fill="FFFFFF"/>
        </w:rPr>
        <w:t xml:space="preserve"> </w:t>
      </w:r>
      <w:r w:rsidRPr="00A01335">
        <w:rPr>
          <w:shd w:val="clear" w:color="auto" w:fill="FFFFFF"/>
        </w:rPr>
        <w:t>Example of inclusive practice: Involve all pupils into the learning process and introduce differentiation strategies into your teaching. One differentiated approach is for all pupils to create a video – make sure the pupil is involved in the task along with his peers.</w:t>
      </w:r>
    </w:p>
    <w:p w14:paraId="5DB9411B" w14:textId="77777777" w:rsidR="002F2272" w:rsidRDefault="002F2272" w:rsidP="002F2272">
      <w:pPr>
        <w:ind w:left="720"/>
        <w:jc w:val="both"/>
        <w:rPr>
          <w:shd w:val="clear" w:color="auto" w:fill="FFFFFF"/>
        </w:rPr>
      </w:pPr>
    </w:p>
    <w:p w14:paraId="27039981" w14:textId="77777777" w:rsidR="002F2272" w:rsidRPr="00A01335" w:rsidRDefault="002F2272" w:rsidP="002F2272">
      <w:pPr>
        <w:numPr>
          <w:ilvl w:val="0"/>
          <w:numId w:val="8"/>
        </w:numPr>
        <w:jc w:val="both"/>
        <w:rPr>
          <w:shd w:val="clear" w:color="auto" w:fill="FFFFFF"/>
        </w:rPr>
      </w:pPr>
      <w:r w:rsidRPr="00A01335">
        <w:rPr>
          <w:rFonts w:eastAsia="Times New Roman"/>
          <w:b/>
          <w:color w:val="000000"/>
          <w:lang w:val="en-GB" w:eastAsia="el-GR"/>
        </w:rPr>
        <w:t xml:space="preserve">Collaborate with the parents and pupil to consider if, and how, they would like to share specific information on Down </w:t>
      </w:r>
      <w:proofErr w:type="gramStart"/>
      <w:r w:rsidRPr="00A01335">
        <w:rPr>
          <w:rFonts w:eastAsia="Times New Roman"/>
          <w:b/>
          <w:color w:val="000000"/>
          <w:lang w:val="en-GB" w:eastAsia="el-GR"/>
        </w:rPr>
        <w:t>Syndrome</w:t>
      </w:r>
      <w:proofErr w:type="gramEnd"/>
      <w:r w:rsidRPr="00A01335">
        <w:rPr>
          <w:rFonts w:eastAsia="Times New Roman"/>
          <w:b/>
          <w:color w:val="000000"/>
          <w:lang w:val="en-GB" w:eastAsia="el-GR"/>
        </w:rPr>
        <w:t xml:space="preserve"> with peers. </w:t>
      </w:r>
      <w:r w:rsidRPr="00A01335">
        <w:rPr>
          <w:rFonts w:eastAsia="Times New Roman"/>
          <w:color w:val="000000"/>
          <w:lang w:val="en-GB" w:eastAsia="el-GR"/>
        </w:rPr>
        <w:t xml:space="preserve">If they wish to do so, consultation with health care providers, such as school or community health nurses, may be helpful </w:t>
      </w:r>
      <w:r>
        <w:rPr>
          <w:rFonts w:eastAsia="Times New Roman"/>
          <w:color w:val="000000"/>
          <w:lang w:val="en-GB" w:eastAsia="el-GR"/>
        </w:rPr>
        <w:t>(</w:t>
      </w:r>
      <w:hyperlink r:id="rId16" w:history="1">
        <w:r w:rsidRPr="00A01335">
          <w:rPr>
            <w:rStyle w:val="Hyperlink"/>
            <w:rFonts w:eastAsia="Times New Roman"/>
            <w:lang w:val="en-GB" w:eastAsia="el-GR"/>
          </w:rPr>
          <w:t>http://www.learnalberta.ca/content/inmdict/html/</w:t>
        </w:r>
      </w:hyperlink>
      <w:r>
        <w:t>)</w:t>
      </w:r>
    </w:p>
    <w:p w14:paraId="5024A488" w14:textId="77777777" w:rsidR="002F2272" w:rsidRPr="00A01335" w:rsidRDefault="002F2272" w:rsidP="002F2272">
      <w:pPr>
        <w:jc w:val="both"/>
        <w:rPr>
          <w:shd w:val="clear" w:color="auto" w:fill="FFFFFF"/>
        </w:rPr>
      </w:pPr>
    </w:p>
    <w:p w14:paraId="28C8D7DD" w14:textId="77777777" w:rsidR="002F2272" w:rsidRPr="002F2272" w:rsidRDefault="002F2272" w:rsidP="002F2272">
      <w:pPr>
        <w:pStyle w:val="Heading3"/>
        <w:rPr>
          <w:b/>
        </w:rPr>
      </w:pPr>
      <w:r w:rsidRPr="002F2272">
        <w:rPr>
          <w:b/>
        </w:rPr>
        <w:t>Curricular Adaptations</w:t>
      </w:r>
    </w:p>
    <w:p w14:paraId="3C0E06B0" w14:textId="77777777" w:rsidR="002F2272" w:rsidRPr="005D06F7" w:rsidRDefault="002F2272" w:rsidP="002F2272"/>
    <w:p w14:paraId="012359C5" w14:textId="77777777" w:rsidR="002F2272" w:rsidRDefault="002F2272" w:rsidP="002F2272">
      <w:pPr>
        <w:ind w:left="720"/>
        <w:jc w:val="both"/>
        <w:rPr>
          <w:shd w:val="clear" w:color="auto" w:fill="FFFFFF"/>
        </w:rPr>
      </w:pPr>
      <w:r w:rsidRPr="00A01335">
        <w:rPr>
          <w:b/>
          <w:shd w:val="clear" w:color="auto" w:fill="FFFFFF"/>
        </w:rPr>
        <w:t>Establish an inclusive culture within your school:</w:t>
      </w:r>
      <w:r w:rsidRPr="00A01335">
        <w:rPr>
          <w:shd w:val="clear" w:color="auto" w:fill="FFFFFF"/>
        </w:rPr>
        <w:t xml:space="preserve"> </w:t>
      </w:r>
      <w:proofErr w:type="spellStart"/>
      <w:r w:rsidRPr="00A01335">
        <w:rPr>
          <w:shd w:val="clear" w:color="auto" w:fill="FFFFFF"/>
        </w:rPr>
        <w:t>organise</w:t>
      </w:r>
      <w:proofErr w:type="spellEnd"/>
      <w:r w:rsidRPr="00A01335">
        <w:rPr>
          <w:shd w:val="clear" w:color="auto" w:fill="FFFFFF"/>
        </w:rPr>
        <w:t xml:space="preserve"> workshops and seminars with academics and contact agencies that can offer training. This will help teachers to understand aspects of inclusion and raise awareness of Down syndrome and apply inclusive practices, which will contribute to enhancing pupils’ social and academic skills (</w:t>
      </w:r>
      <w:proofErr w:type="spellStart"/>
      <w:r w:rsidRPr="00A01335">
        <w:rPr>
          <w:shd w:val="clear" w:color="auto" w:fill="FFFFFF"/>
        </w:rPr>
        <w:t>Hoppey</w:t>
      </w:r>
      <w:proofErr w:type="spellEnd"/>
      <w:r w:rsidRPr="00A01335">
        <w:rPr>
          <w:shd w:val="clear" w:color="auto" w:fill="FFFFFF"/>
        </w:rPr>
        <w:t xml:space="preserve">, &amp; </w:t>
      </w:r>
      <w:proofErr w:type="spellStart"/>
      <w:r w:rsidRPr="00A01335">
        <w:rPr>
          <w:shd w:val="clear" w:color="auto" w:fill="FFFFFF"/>
        </w:rPr>
        <w:t>McLeskey</w:t>
      </w:r>
      <w:proofErr w:type="spellEnd"/>
      <w:r w:rsidRPr="00A01335">
        <w:rPr>
          <w:shd w:val="clear" w:color="auto" w:fill="FFFFFF"/>
        </w:rPr>
        <w:t>, 2013).</w:t>
      </w:r>
    </w:p>
    <w:p w14:paraId="44378726" w14:textId="77777777" w:rsidR="002F2272" w:rsidRPr="00A01335" w:rsidRDefault="002F2272" w:rsidP="002F2272">
      <w:pPr>
        <w:ind w:left="720"/>
        <w:jc w:val="both"/>
        <w:rPr>
          <w:shd w:val="clear" w:color="auto" w:fill="FFFFFF"/>
        </w:rPr>
      </w:pPr>
    </w:p>
    <w:p w14:paraId="21489992" w14:textId="77777777" w:rsidR="002F2272" w:rsidRPr="00775A17" w:rsidRDefault="002F2272" w:rsidP="002F2272">
      <w:pPr>
        <w:ind w:left="720"/>
        <w:jc w:val="both"/>
        <w:rPr>
          <w:shd w:val="clear" w:color="auto" w:fill="FFFFFF"/>
        </w:rPr>
      </w:pPr>
      <w:r w:rsidRPr="00A01335">
        <w:rPr>
          <w:shd w:val="clear" w:color="auto" w:fill="FFFFFF"/>
        </w:rPr>
        <w:t xml:space="preserve">Example of inclusive practice: Involve all pupils into the learning process and introduce differentiation strategies into your teaching. One differentiated approach is for all pupils to create a video – make sure the pupil is involved in the task along with his peers. </w:t>
      </w:r>
    </w:p>
    <w:p w14:paraId="79383008" w14:textId="77777777" w:rsidR="002F2272" w:rsidRDefault="002F2272" w:rsidP="002F2272">
      <w:pPr>
        <w:jc w:val="both"/>
        <w:rPr>
          <w:rFonts w:ascii="Arial" w:hAnsi="Arial"/>
        </w:rPr>
      </w:pPr>
    </w:p>
    <w:p w14:paraId="7B97935F" w14:textId="77777777" w:rsidR="002F2272" w:rsidRPr="002F2272" w:rsidRDefault="002F2272" w:rsidP="002F2272">
      <w:pPr>
        <w:pStyle w:val="Heading3"/>
        <w:rPr>
          <w:b/>
        </w:rPr>
      </w:pPr>
      <w:r w:rsidRPr="002F2272">
        <w:rPr>
          <w:b/>
        </w:rPr>
        <w:t xml:space="preserve">Educational Visits / Field Trips / Camps / School Exchanges / Trips Abroad </w:t>
      </w:r>
    </w:p>
    <w:p w14:paraId="00FD9615" w14:textId="77777777" w:rsidR="002F2272" w:rsidRPr="002F2272" w:rsidRDefault="002F2272" w:rsidP="002F2272">
      <w:pPr>
        <w:rPr>
          <w:b/>
        </w:rPr>
      </w:pPr>
    </w:p>
    <w:p w14:paraId="1B734CC4" w14:textId="77777777" w:rsidR="002F2272" w:rsidRDefault="002F2272" w:rsidP="002F2272">
      <w:pPr>
        <w:pStyle w:val="ListParagraph"/>
        <w:numPr>
          <w:ilvl w:val="0"/>
          <w:numId w:val="13"/>
        </w:numPr>
        <w:jc w:val="both"/>
        <w:rPr>
          <w:shd w:val="clear" w:color="auto" w:fill="FFFFFF"/>
        </w:rPr>
      </w:pPr>
      <w:r w:rsidRPr="00A01335">
        <w:rPr>
          <w:b/>
          <w:shd w:val="clear" w:color="auto" w:fill="FFFFFF"/>
        </w:rPr>
        <w:t>At a school excursion, make sure that the pupils will be accompanied by a teaching assistant</w:t>
      </w:r>
      <w:r w:rsidRPr="00A01335">
        <w:rPr>
          <w:shd w:val="clear" w:color="auto" w:fill="FFFFFF"/>
        </w:rPr>
        <w:t xml:space="preserve"> – the teaching assistant will need to let the pupils know in advance about the schedule so as to be prepared in case of any changes to their routine.</w:t>
      </w:r>
    </w:p>
    <w:p w14:paraId="3154CA54" w14:textId="77777777" w:rsidR="002F2272" w:rsidRPr="00A01335" w:rsidRDefault="002F2272" w:rsidP="002F2272">
      <w:pPr>
        <w:pStyle w:val="ListParagraph"/>
        <w:jc w:val="both"/>
        <w:rPr>
          <w:shd w:val="clear" w:color="auto" w:fill="FFFFFF"/>
        </w:rPr>
      </w:pPr>
    </w:p>
    <w:p w14:paraId="1CE2D6AA" w14:textId="77777777" w:rsidR="002F2272" w:rsidRPr="00A01335" w:rsidRDefault="002F2272" w:rsidP="002F2272">
      <w:pPr>
        <w:pStyle w:val="ListParagraph"/>
        <w:numPr>
          <w:ilvl w:val="0"/>
          <w:numId w:val="13"/>
        </w:numPr>
        <w:jc w:val="both"/>
        <w:rPr>
          <w:rFonts w:eastAsia="Times New Roman"/>
          <w:color w:val="000000"/>
          <w:shd w:val="clear" w:color="auto" w:fill="FFFFFF"/>
          <w:lang w:val="en-GB" w:eastAsia="en-GB"/>
        </w:rPr>
      </w:pPr>
      <w:r w:rsidRPr="00A01335">
        <w:rPr>
          <w:rFonts w:eastAsia="Times New Roman"/>
          <w:b/>
          <w:color w:val="000000"/>
          <w:shd w:val="clear" w:color="auto" w:fill="FFFFFF"/>
          <w:lang w:val="en-GB" w:eastAsia="en-GB"/>
        </w:rPr>
        <w:t>If required, work with the parents to carry out a risk assessment before field trips</w:t>
      </w:r>
      <w:r w:rsidRPr="00A01335">
        <w:rPr>
          <w:rFonts w:eastAsia="Times New Roman"/>
          <w:color w:val="000000"/>
          <w:shd w:val="clear" w:color="auto" w:fill="FFFFFF"/>
          <w:lang w:val="en-GB" w:eastAsia="en-GB"/>
        </w:rPr>
        <w:t xml:space="preserve"> to determine potential hazards, and to plan for the pupil's safe and successful participation. </w:t>
      </w:r>
    </w:p>
    <w:p w14:paraId="4552074B" w14:textId="77777777" w:rsidR="002F2272" w:rsidRPr="00A01335" w:rsidRDefault="002F2272" w:rsidP="002F2272">
      <w:pPr>
        <w:ind w:firstLine="720"/>
        <w:jc w:val="both"/>
        <w:rPr>
          <w:shd w:val="clear" w:color="auto" w:fill="FFFFFF"/>
        </w:rPr>
      </w:pPr>
      <w:hyperlink r:id="rId17" w:history="1">
        <w:r w:rsidRPr="00A01335">
          <w:rPr>
            <w:rStyle w:val="Hyperlink"/>
            <w:rFonts w:cs="Times New Roman"/>
            <w:lang w:val="en-GB" w:eastAsia="en-GB"/>
          </w:rPr>
          <w:t>http://www.learnalberta.ca/content/inmdict/html/down_syndrome.html</w:t>
        </w:r>
      </w:hyperlink>
    </w:p>
    <w:p w14:paraId="76EEAE08" w14:textId="77777777" w:rsidR="002F2272" w:rsidRDefault="002F2272" w:rsidP="002F2272">
      <w:pPr>
        <w:jc w:val="both"/>
        <w:rPr>
          <w:b/>
          <w:color w:val="2E3B42" w:themeColor="accent2"/>
          <w:sz w:val="28"/>
          <w:szCs w:val="28"/>
        </w:rPr>
      </w:pPr>
    </w:p>
    <w:p w14:paraId="3D977313" w14:textId="77777777" w:rsidR="002F2272" w:rsidRPr="002F2272" w:rsidRDefault="002F2272" w:rsidP="002F2272">
      <w:pPr>
        <w:pStyle w:val="Heading3"/>
        <w:rPr>
          <w:b/>
        </w:rPr>
      </w:pPr>
      <w:r w:rsidRPr="002F2272">
        <w:rPr>
          <w:b/>
        </w:rPr>
        <w:t>Other (Assessment)</w:t>
      </w:r>
    </w:p>
    <w:p w14:paraId="762677A4" w14:textId="77777777" w:rsidR="002F2272" w:rsidRPr="005D06F7" w:rsidRDefault="002F2272" w:rsidP="002F2272"/>
    <w:p w14:paraId="3CC8C351" w14:textId="77777777" w:rsidR="002F2272" w:rsidRPr="00A01335" w:rsidRDefault="002F2272" w:rsidP="002F2272">
      <w:pPr>
        <w:ind w:left="720"/>
        <w:jc w:val="both"/>
        <w:rPr>
          <w:rFonts w:eastAsia="Times New Roman"/>
          <w:color w:val="222222"/>
          <w:lang w:val="en-GB" w:eastAsia="el-GR"/>
        </w:rPr>
      </w:pPr>
      <w:r w:rsidRPr="00A01335">
        <w:rPr>
          <w:rFonts w:eastAsia="Times New Roman"/>
          <w:b/>
          <w:color w:val="222222"/>
          <w:lang w:val="en-GB" w:eastAsia="el-GR"/>
        </w:rPr>
        <w:t xml:space="preserve">Ask teachers to keep a progress log regarding the specific pupils. </w:t>
      </w:r>
      <w:r w:rsidRPr="00A01335">
        <w:rPr>
          <w:rFonts w:eastAsia="Times New Roman"/>
          <w:color w:val="222222"/>
          <w:lang w:val="en-GB" w:eastAsia="el-GR"/>
        </w:rPr>
        <w:t>If for instance a pupil has difficulties in reading/writing, ask teachers to keep a record of these difficulties. Arrange a meeting among teachers and the parent / guardian to discuss the pupil’s progress and design activities and intervention to provide the support needed.</w:t>
      </w:r>
    </w:p>
    <w:p w14:paraId="7CF9D443" w14:textId="77777777" w:rsidR="002F2272" w:rsidRPr="00A01335" w:rsidRDefault="002F2272" w:rsidP="002F2272">
      <w:pPr>
        <w:ind w:left="720"/>
        <w:jc w:val="both"/>
        <w:rPr>
          <w:rFonts w:eastAsia="Times New Roman"/>
          <w:color w:val="222222"/>
          <w:lang w:val="en-GB" w:eastAsia="el-GR"/>
        </w:rPr>
      </w:pPr>
    </w:p>
    <w:p w14:paraId="17510661" w14:textId="77777777" w:rsidR="002F2272" w:rsidRDefault="002F2272" w:rsidP="002F2272">
      <w:pPr>
        <w:ind w:left="720"/>
        <w:jc w:val="both"/>
        <w:rPr>
          <w:b/>
          <w:color w:val="2E3B42" w:themeColor="accent2"/>
          <w:sz w:val="28"/>
          <w:szCs w:val="28"/>
        </w:rPr>
      </w:pPr>
      <w:r w:rsidRPr="00A01335">
        <w:rPr>
          <w:rFonts w:eastAsia="Times New Roman"/>
          <w:color w:val="222222"/>
          <w:lang w:val="en-GB" w:eastAsia="el-GR"/>
        </w:rPr>
        <w:lastRenderedPageBreak/>
        <w:t>Note: Based on these data re-organise the school schedule (if needed) for allowing more time for co-teaching activities (</w:t>
      </w:r>
      <w:proofErr w:type="spellStart"/>
      <w:r w:rsidRPr="00A01335">
        <w:rPr>
          <w:rFonts w:eastAsia="Times New Roman"/>
          <w:color w:val="222222"/>
          <w:lang w:val="en-GB" w:eastAsia="el-GR"/>
        </w:rPr>
        <w:t>Hoppey</w:t>
      </w:r>
      <w:proofErr w:type="spellEnd"/>
      <w:r w:rsidRPr="00A01335">
        <w:rPr>
          <w:rFonts w:eastAsia="Times New Roman"/>
          <w:color w:val="222222"/>
          <w:lang w:val="en-GB" w:eastAsia="el-GR"/>
        </w:rPr>
        <w:t xml:space="preserve">, &amp; </w:t>
      </w:r>
      <w:proofErr w:type="spellStart"/>
      <w:r w:rsidRPr="00A01335">
        <w:rPr>
          <w:rFonts w:eastAsia="Times New Roman"/>
          <w:color w:val="222222"/>
          <w:lang w:val="en-GB" w:eastAsia="el-GR"/>
        </w:rPr>
        <w:t>McLeskey</w:t>
      </w:r>
      <w:proofErr w:type="spellEnd"/>
      <w:r w:rsidRPr="00A01335">
        <w:rPr>
          <w:rFonts w:eastAsia="Times New Roman"/>
          <w:color w:val="222222"/>
          <w:lang w:val="en-GB" w:eastAsia="el-GR"/>
        </w:rPr>
        <w:t>, 2013)</w:t>
      </w:r>
    </w:p>
    <w:p w14:paraId="1A6E6A6B" w14:textId="77777777" w:rsidR="002F2272" w:rsidRDefault="002F2272" w:rsidP="002F2272">
      <w:pPr>
        <w:jc w:val="both"/>
        <w:rPr>
          <w:b/>
          <w:color w:val="2E3B42" w:themeColor="accent2"/>
          <w:sz w:val="28"/>
          <w:szCs w:val="28"/>
        </w:rPr>
      </w:pPr>
    </w:p>
    <w:p w14:paraId="18F540AC" w14:textId="77777777" w:rsidR="002F2272" w:rsidRPr="002F2272" w:rsidRDefault="002F2272" w:rsidP="002F2272">
      <w:pPr>
        <w:pStyle w:val="Heading3"/>
        <w:rPr>
          <w:b/>
        </w:rPr>
      </w:pPr>
      <w:r w:rsidRPr="002F2272">
        <w:rPr>
          <w:b/>
        </w:rPr>
        <w:t>Other (Pupil Involvement)</w:t>
      </w:r>
    </w:p>
    <w:p w14:paraId="13BEC9FF" w14:textId="77777777" w:rsidR="002F2272" w:rsidRPr="005D06F7" w:rsidRDefault="002F2272" w:rsidP="002F2272"/>
    <w:p w14:paraId="1958085E" w14:textId="77777777" w:rsidR="002F2272" w:rsidRPr="00A01335" w:rsidRDefault="002F2272" w:rsidP="002F2272">
      <w:pPr>
        <w:ind w:left="720"/>
        <w:jc w:val="both"/>
        <w:rPr>
          <w:shd w:val="clear" w:color="auto" w:fill="FFFFFF"/>
        </w:rPr>
      </w:pPr>
      <w:r w:rsidRPr="00A01335">
        <w:rPr>
          <w:rFonts w:eastAsia="Times New Roman"/>
          <w:b/>
          <w:color w:val="000000"/>
          <w:lang w:val="en-GB" w:eastAsia="el-GR"/>
        </w:rPr>
        <w:t xml:space="preserve">Collaborate with the parents and pupil to consider if, and how, they would like to share specific information on Down </w:t>
      </w:r>
      <w:proofErr w:type="gramStart"/>
      <w:r w:rsidRPr="00A01335">
        <w:rPr>
          <w:rFonts w:eastAsia="Times New Roman"/>
          <w:b/>
          <w:color w:val="000000"/>
          <w:lang w:val="en-GB" w:eastAsia="el-GR"/>
        </w:rPr>
        <w:t>Syndrome</w:t>
      </w:r>
      <w:proofErr w:type="gramEnd"/>
      <w:r w:rsidRPr="00A01335">
        <w:rPr>
          <w:rFonts w:eastAsia="Times New Roman"/>
          <w:b/>
          <w:color w:val="000000"/>
          <w:lang w:val="en-GB" w:eastAsia="el-GR"/>
        </w:rPr>
        <w:t xml:space="preserve"> with peers. </w:t>
      </w:r>
      <w:r w:rsidRPr="00A01335">
        <w:rPr>
          <w:rFonts w:eastAsia="Times New Roman"/>
          <w:color w:val="000000"/>
          <w:lang w:val="en-GB" w:eastAsia="el-GR"/>
        </w:rPr>
        <w:t xml:space="preserve">If they wish to do so, consultation with health care providers, such as school or community health nurses, may be helpful </w:t>
      </w:r>
      <w:r>
        <w:rPr>
          <w:rFonts w:eastAsia="Times New Roman"/>
          <w:color w:val="000000"/>
          <w:lang w:val="en-GB" w:eastAsia="el-GR"/>
        </w:rPr>
        <w:t>(</w:t>
      </w:r>
      <w:hyperlink r:id="rId18" w:history="1">
        <w:r w:rsidRPr="00A01335">
          <w:rPr>
            <w:rStyle w:val="Hyperlink"/>
            <w:rFonts w:eastAsia="Times New Roman"/>
            <w:lang w:val="en-GB" w:eastAsia="el-GR"/>
          </w:rPr>
          <w:t>http://www.learnalberta.ca/content/inmdict/html/</w:t>
        </w:r>
      </w:hyperlink>
      <w:r>
        <w:t>)</w:t>
      </w:r>
    </w:p>
    <w:p w14:paraId="6145B19F" w14:textId="77777777" w:rsidR="002F2272" w:rsidRDefault="002F2272" w:rsidP="002F2272">
      <w:pPr>
        <w:jc w:val="both"/>
        <w:rPr>
          <w:b/>
          <w:color w:val="2E3B42" w:themeColor="accent2"/>
          <w:sz w:val="28"/>
          <w:szCs w:val="28"/>
        </w:rPr>
      </w:pPr>
    </w:p>
    <w:p w14:paraId="49BC18CC" w14:textId="77777777" w:rsidR="002F2272" w:rsidRPr="002F2272" w:rsidRDefault="002F2272" w:rsidP="002F2272">
      <w:pPr>
        <w:pStyle w:val="Heading3"/>
        <w:rPr>
          <w:b/>
        </w:rPr>
      </w:pPr>
      <w:r w:rsidRPr="002F2272">
        <w:rPr>
          <w:b/>
        </w:rPr>
        <w:t>Parents / Parents’ Associations</w:t>
      </w:r>
    </w:p>
    <w:p w14:paraId="50102380" w14:textId="77777777" w:rsidR="002F2272" w:rsidRPr="005D06F7" w:rsidRDefault="002F2272" w:rsidP="002F2272"/>
    <w:p w14:paraId="162EB3BA" w14:textId="77777777" w:rsidR="002F2272" w:rsidRPr="005D06F7" w:rsidRDefault="002F2272" w:rsidP="002F2272">
      <w:pPr>
        <w:pStyle w:val="ListParagraph"/>
        <w:numPr>
          <w:ilvl w:val="0"/>
          <w:numId w:val="17"/>
        </w:numPr>
        <w:jc w:val="both"/>
        <w:rPr>
          <w:shd w:val="clear" w:color="auto" w:fill="FFFFFF"/>
        </w:rPr>
      </w:pPr>
      <w:r w:rsidRPr="005D06F7">
        <w:rPr>
          <w:b/>
          <w:shd w:val="clear" w:color="auto" w:fill="FFFFFF"/>
        </w:rPr>
        <w:t xml:space="preserve">Meet with the pupil and parents early in the school year to discuss how the school can support this pupil's individual needs. </w:t>
      </w:r>
      <w:r w:rsidRPr="005D06F7">
        <w:rPr>
          <w:shd w:val="clear" w:color="auto" w:fill="FFFFFF"/>
        </w:rPr>
        <w:t>This could include finding out about:</w:t>
      </w:r>
    </w:p>
    <w:p w14:paraId="18B1B253" w14:textId="77777777" w:rsidR="002F2272" w:rsidRPr="00A01335" w:rsidRDefault="002F2272" w:rsidP="002F2272">
      <w:pPr>
        <w:numPr>
          <w:ilvl w:val="0"/>
          <w:numId w:val="7"/>
        </w:numPr>
        <w:tabs>
          <w:tab w:val="clear" w:pos="720"/>
          <w:tab w:val="num" w:pos="1077"/>
        </w:tabs>
        <w:ind w:left="1071" w:hanging="357"/>
        <w:jc w:val="both"/>
        <w:rPr>
          <w:shd w:val="clear" w:color="auto" w:fill="FFFFFF"/>
        </w:rPr>
      </w:pPr>
      <w:r w:rsidRPr="00A01335">
        <w:rPr>
          <w:shd w:val="clear" w:color="auto" w:fill="FFFFFF"/>
        </w:rPr>
        <w:t>the pupil's strengths, interests and areas of need</w:t>
      </w:r>
    </w:p>
    <w:p w14:paraId="7412E620" w14:textId="77777777" w:rsidR="002F2272" w:rsidRPr="00A01335" w:rsidRDefault="002F2272" w:rsidP="002F2272">
      <w:pPr>
        <w:numPr>
          <w:ilvl w:val="0"/>
          <w:numId w:val="7"/>
        </w:numPr>
        <w:tabs>
          <w:tab w:val="clear" w:pos="720"/>
          <w:tab w:val="num" w:pos="1077"/>
        </w:tabs>
        <w:ind w:left="1071" w:hanging="357"/>
        <w:jc w:val="both"/>
        <w:rPr>
          <w:shd w:val="clear" w:color="auto" w:fill="FFFFFF"/>
        </w:rPr>
      </w:pPr>
      <w:r w:rsidRPr="00A01335">
        <w:rPr>
          <w:shd w:val="clear" w:color="auto" w:fill="FFFFFF"/>
        </w:rPr>
        <w:t>specific health concerns that may affect the pupil at school</w:t>
      </w:r>
    </w:p>
    <w:p w14:paraId="141360E0" w14:textId="77777777" w:rsidR="002F2272" w:rsidRDefault="002F2272" w:rsidP="002F2272">
      <w:pPr>
        <w:numPr>
          <w:ilvl w:val="0"/>
          <w:numId w:val="7"/>
        </w:numPr>
        <w:tabs>
          <w:tab w:val="clear" w:pos="720"/>
          <w:tab w:val="num" w:pos="1077"/>
        </w:tabs>
        <w:ind w:left="1071" w:hanging="357"/>
        <w:jc w:val="both"/>
        <w:rPr>
          <w:shd w:val="clear" w:color="auto" w:fill="FFFFFF"/>
        </w:rPr>
      </w:pPr>
      <w:proofErr w:type="gramStart"/>
      <w:r w:rsidRPr="00A01335">
        <w:rPr>
          <w:shd w:val="clear" w:color="auto" w:fill="FFFFFF"/>
        </w:rPr>
        <w:t>successful</w:t>
      </w:r>
      <w:proofErr w:type="gramEnd"/>
      <w:r w:rsidRPr="00A01335">
        <w:rPr>
          <w:shd w:val="clear" w:color="auto" w:fill="FFFFFF"/>
        </w:rPr>
        <w:t xml:space="preserve"> strategies used at home or in the community that also could be used at school.</w:t>
      </w:r>
    </w:p>
    <w:p w14:paraId="46781F9B" w14:textId="77777777" w:rsidR="002F2272" w:rsidRPr="00A01335" w:rsidRDefault="002F2272" w:rsidP="002F2272">
      <w:pPr>
        <w:ind w:left="1071"/>
        <w:jc w:val="both"/>
        <w:rPr>
          <w:shd w:val="clear" w:color="auto" w:fill="FFFFFF"/>
        </w:rPr>
      </w:pPr>
    </w:p>
    <w:p w14:paraId="096159EC" w14:textId="77777777" w:rsidR="002F2272" w:rsidRPr="005D06F7" w:rsidRDefault="002F2272" w:rsidP="002F2272">
      <w:pPr>
        <w:pStyle w:val="ListParagraph"/>
        <w:numPr>
          <w:ilvl w:val="0"/>
          <w:numId w:val="17"/>
        </w:numPr>
        <w:jc w:val="both"/>
        <w:rPr>
          <w:shd w:val="clear" w:color="auto" w:fill="FFFFFF"/>
        </w:rPr>
      </w:pPr>
      <w:r w:rsidRPr="005D06F7">
        <w:rPr>
          <w:b/>
          <w:shd w:val="clear" w:color="auto" w:fill="FFFFFF"/>
        </w:rPr>
        <w:t xml:space="preserve">Arrange weekly or fortnightly meetings between the parents and the staff to discuss the child’s progress and to enhance the collaboration between home and school. </w:t>
      </w:r>
      <w:r w:rsidRPr="005D06F7">
        <w:rPr>
          <w:shd w:val="clear" w:color="auto" w:fill="FFFFFF"/>
        </w:rPr>
        <w:t xml:space="preserve">This will help to monitor progress and to discuss issues that might be related to the social life of the pupil, such as </w:t>
      </w:r>
      <w:proofErr w:type="spellStart"/>
      <w:r w:rsidRPr="005D06F7">
        <w:rPr>
          <w:shd w:val="clear" w:color="auto" w:fill="FFFFFF"/>
        </w:rPr>
        <w:t>marginalisation</w:t>
      </w:r>
      <w:proofErr w:type="spellEnd"/>
      <w:r w:rsidRPr="005D06F7">
        <w:rPr>
          <w:shd w:val="clear" w:color="auto" w:fill="FFFFFF"/>
        </w:rPr>
        <w:t>, social interactions with peers, behavior at home, and self-esteem (</w:t>
      </w:r>
      <w:proofErr w:type="spellStart"/>
      <w:r w:rsidRPr="005D06F7">
        <w:rPr>
          <w:shd w:val="clear" w:color="auto" w:fill="FFFFFF"/>
        </w:rPr>
        <w:t>McCaleb</w:t>
      </w:r>
      <w:proofErr w:type="spellEnd"/>
      <w:r w:rsidRPr="005D06F7">
        <w:rPr>
          <w:shd w:val="clear" w:color="auto" w:fill="FFFFFF"/>
        </w:rPr>
        <w:t>, 2013).</w:t>
      </w:r>
    </w:p>
    <w:p w14:paraId="76C379B0" w14:textId="77777777" w:rsidR="002F2272" w:rsidRPr="00A01335" w:rsidRDefault="002F2272" w:rsidP="002F2272">
      <w:pPr>
        <w:jc w:val="both"/>
        <w:rPr>
          <w:shd w:val="clear" w:color="auto" w:fill="FFFFFF"/>
        </w:rPr>
      </w:pPr>
    </w:p>
    <w:p w14:paraId="442055AA" w14:textId="77777777" w:rsidR="002F2272" w:rsidRPr="005D06F7" w:rsidRDefault="002F2272" w:rsidP="002F2272">
      <w:pPr>
        <w:pStyle w:val="ListParagraph"/>
        <w:numPr>
          <w:ilvl w:val="0"/>
          <w:numId w:val="17"/>
        </w:numPr>
        <w:jc w:val="both"/>
        <w:rPr>
          <w:shd w:val="clear" w:color="auto" w:fill="FFFFFF"/>
        </w:rPr>
      </w:pPr>
      <w:r w:rsidRPr="005D06F7">
        <w:rPr>
          <w:b/>
          <w:shd w:val="clear" w:color="auto" w:fill="FFFFFF"/>
        </w:rPr>
        <w:t xml:space="preserve">In collaboration with parents and healthcare professionals develop a written management plan that aligns with school and jurisdictional policies and protocols. </w:t>
      </w:r>
      <w:r w:rsidRPr="005D06F7">
        <w:rPr>
          <w:shd w:val="clear" w:color="auto" w:fill="FFFFFF"/>
        </w:rPr>
        <w:t>This plan should include specific information, such as:</w:t>
      </w:r>
    </w:p>
    <w:p w14:paraId="278336FF"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medical concerns that may affect the pupil at school</w:t>
      </w:r>
    </w:p>
    <w:p w14:paraId="6FE19F1D"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the role of school staff in managing the medical concerns</w:t>
      </w:r>
    </w:p>
    <w:p w14:paraId="3DA20A81"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steps for treatment of associated medical concerns</w:t>
      </w:r>
    </w:p>
    <w:p w14:paraId="0C79D128"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appropriate physical activities</w:t>
      </w:r>
    </w:p>
    <w:p w14:paraId="38599A4A" w14:textId="77777777" w:rsidR="002F2272" w:rsidRDefault="002F2272" w:rsidP="002F2272">
      <w:pPr>
        <w:pStyle w:val="ListParagraph"/>
        <w:numPr>
          <w:ilvl w:val="1"/>
          <w:numId w:val="12"/>
        </w:numPr>
        <w:shd w:val="clear" w:color="auto" w:fill="FFFFFF"/>
        <w:spacing w:line="240" w:lineRule="atLeast"/>
        <w:jc w:val="both"/>
        <w:textAlignment w:val="baseline"/>
        <w:rPr>
          <w:shd w:val="clear" w:color="auto" w:fill="FFFFFF"/>
        </w:rPr>
      </w:pPr>
      <w:proofErr w:type="gramStart"/>
      <w:r w:rsidRPr="00A01335">
        <w:rPr>
          <w:shd w:val="clear" w:color="auto" w:fill="FFFFFF"/>
        </w:rPr>
        <w:t>when</w:t>
      </w:r>
      <w:proofErr w:type="gramEnd"/>
      <w:r w:rsidRPr="00A01335">
        <w:rPr>
          <w:shd w:val="clear" w:color="auto" w:fill="FFFFFF"/>
        </w:rPr>
        <w:t xml:space="preserve"> emergency measures should be taken.</w:t>
      </w:r>
    </w:p>
    <w:p w14:paraId="6080C98B" w14:textId="77777777" w:rsidR="002F2272" w:rsidRPr="00A01335" w:rsidRDefault="002F2272" w:rsidP="002F2272">
      <w:pPr>
        <w:pStyle w:val="ListParagraph"/>
        <w:shd w:val="clear" w:color="auto" w:fill="FFFFFF"/>
        <w:spacing w:line="240" w:lineRule="atLeast"/>
        <w:ind w:left="1440"/>
        <w:jc w:val="both"/>
        <w:textAlignment w:val="baseline"/>
        <w:rPr>
          <w:shd w:val="clear" w:color="auto" w:fill="FFFFFF"/>
        </w:rPr>
      </w:pPr>
    </w:p>
    <w:p w14:paraId="47C0D055" w14:textId="77777777" w:rsidR="002F2272" w:rsidRDefault="002F2272" w:rsidP="002F2272">
      <w:pPr>
        <w:ind w:firstLine="720"/>
        <w:jc w:val="both"/>
        <w:rPr>
          <w:shd w:val="clear" w:color="auto" w:fill="FFFFFF"/>
        </w:rPr>
      </w:pPr>
      <w:r w:rsidRPr="00A01335">
        <w:rPr>
          <w:shd w:val="clear" w:color="auto" w:fill="FFFFFF"/>
        </w:rPr>
        <w:t xml:space="preserve">[Reference: </w:t>
      </w:r>
      <w:hyperlink r:id="rId19" w:history="1">
        <w:r w:rsidRPr="00AB52A7">
          <w:rPr>
            <w:rStyle w:val="Hyperlink"/>
            <w:shd w:val="clear" w:color="auto" w:fill="FFFFFF"/>
          </w:rPr>
          <w:t>http://www.learnalberta.ca/content/inmdict/html/down_syndrome.html</w:t>
        </w:r>
      </w:hyperlink>
      <w:r w:rsidRPr="00A01335">
        <w:rPr>
          <w:shd w:val="clear" w:color="auto" w:fill="FFFFFF"/>
        </w:rPr>
        <w:t>]</w:t>
      </w:r>
    </w:p>
    <w:p w14:paraId="4B0529DD" w14:textId="77777777" w:rsidR="002F2272" w:rsidRPr="00A01335" w:rsidRDefault="002F2272" w:rsidP="002F2272">
      <w:pPr>
        <w:ind w:firstLine="720"/>
        <w:jc w:val="both"/>
        <w:rPr>
          <w:shd w:val="clear" w:color="auto" w:fill="FFFFFF"/>
        </w:rPr>
      </w:pPr>
    </w:p>
    <w:p w14:paraId="2023ED16" w14:textId="77777777" w:rsidR="002F2272" w:rsidRPr="005D06F7" w:rsidRDefault="002F2272" w:rsidP="002F2272">
      <w:pPr>
        <w:pStyle w:val="ListParagraph"/>
        <w:numPr>
          <w:ilvl w:val="0"/>
          <w:numId w:val="17"/>
        </w:numPr>
        <w:jc w:val="both"/>
        <w:rPr>
          <w:rFonts w:eastAsia="Times New Roman"/>
          <w:color w:val="000000"/>
          <w:shd w:val="clear" w:color="auto" w:fill="FFFFFF"/>
          <w:lang w:val="en-GB" w:eastAsia="en-GB"/>
        </w:rPr>
      </w:pPr>
      <w:r w:rsidRPr="005D06F7">
        <w:rPr>
          <w:rFonts w:eastAsia="Times New Roman"/>
          <w:b/>
          <w:color w:val="000000"/>
          <w:shd w:val="clear" w:color="auto" w:fill="FFFFFF"/>
          <w:lang w:val="en-GB" w:eastAsia="en-GB"/>
        </w:rPr>
        <w:t>If required, work with the parents to carry out a risk assessment before field trips</w:t>
      </w:r>
      <w:r w:rsidRPr="005D06F7">
        <w:rPr>
          <w:rFonts w:eastAsia="Times New Roman"/>
          <w:color w:val="000000"/>
          <w:shd w:val="clear" w:color="auto" w:fill="FFFFFF"/>
          <w:lang w:val="en-GB" w:eastAsia="en-GB"/>
        </w:rPr>
        <w:t xml:space="preserve"> to determine potential hazards, and to plan for the pupil's safe and successful participation. </w:t>
      </w:r>
    </w:p>
    <w:p w14:paraId="1D4B2AC1" w14:textId="77777777" w:rsidR="002F2272" w:rsidRPr="00A01335" w:rsidRDefault="002F2272" w:rsidP="002F2272">
      <w:pPr>
        <w:ind w:firstLine="540"/>
        <w:jc w:val="both"/>
        <w:rPr>
          <w:shd w:val="clear" w:color="auto" w:fill="FFFFFF"/>
        </w:rPr>
      </w:pPr>
      <w:hyperlink r:id="rId20" w:history="1">
        <w:r w:rsidRPr="00A01335">
          <w:rPr>
            <w:rStyle w:val="Hyperlink"/>
            <w:rFonts w:cs="Times New Roman"/>
            <w:lang w:val="en-GB" w:eastAsia="en-GB"/>
          </w:rPr>
          <w:t>http://www.learnalberta.ca/content/inmdict/html/down_syndrome.html</w:t>
        </w:r>
      </w:hyperlink>
    </w:p>
    <w:p w14:paraId="67B3E5B5" w14:textId="77777777" w:rsidR="002F2272" w:rsidRPr="00A01335" w:rsidRDefault="002F2272" w:rsidP="002F2272">
      <w:pPr>
        <w:jc w:val="both"/>
      </w:pPr>
    </w:p>
    <w:p w14:paraId="7B804869" w14:textId="77777777" w:rsidR="002F2272" w:rsidRPr="002F2272" w:rsidRDefault="002F2272" w:rsidP="002F2272">
      <w:pPr>
        <w:pStyle w:val="Heading3"/>
        <w:rPr>
          <w:b/>
        </w:rPr>
      </w:pPr>
      <w:r w:rsidRPr="002F2272">
        <w:rPr>
          <w:b/>
        </w:rPr>
        <w:t>Safety</w:t>
      </w:r>
    </w:p>
    <w:p w14:paraId="0366E76C" w14:textId="77777777" w:rsidR="002F2272" w:rsidRPr="003A7705" w:rsidRDefault="002F2272" w:rsidP="002F2272"/>
    <w:p w14:paraId="1DC8D6B4" w14:textId="77777777" w:rsidR="002F2272" w:rsidRPr="00A01335" w:rsidRDefault="002F2272" w:rsidP="002F2272">
      <w:pPr>
        <w:jc w:val="both"/>
        <w:rPr>
          <w:shd w:val="clear" w:color="auto" w:fill="FFFFFF"/>
        </w:rPr>
      </w:pPr>
      <w:r w:rsidRPr="00A01335">
        <w:rPr>
          <w:b/>
          <w:shd w:val="clear" w:color="auto" w:fill="FFFFFF"/>
        </w:rPr>
        <w:t xml:space="preserve">In collaboration with parents and healthcare professionals develop a written management plan that aligns with school and jurisdictional policies and protocols. </w:t>
      </w:r>
      <w:r w:rsidRPr="00A01335">
        <w:rPr>
          <w:shd w:val="clear" w:color="auto" w:fill="FFFFFF"/>
        </w:rPr>
        <w:t>This plan should include specific information, such as:</w:t>
      </w:r>
    </w:p>
    <w:p w14:paraId="3CE18145"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medical concerns that may affect the pupil at school</w:t>
      </w:r>
    </w:p>
    <w:p w14:paraId="322911A7"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the role of school staff in managing the medical concerns</w:t>
      </w:r>
    </w:p>
    <w:p w14:paraId="6C97087C"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steps for treatment of associated medical concerns</w:t>
      </w:r>
    </w:p>
    <w:p w14:paraId="792D6E8F" w14:textId="77777777" w:rsidR="002F2272" w:rsidRPr="00A01335" w:rsidRDefault="002F2272" w:rsidP="002F2272">
      <w:pPr>
        <w:pStyle w:val="ListParagraph"/>
        <w:numPr>
          <w:ilvl w:val="1"/>
          <w:numId w:val="12"/>
        </w:numPr>
        <w:shd w:val="clear" w:color="auto" w:fill="FFFFFF"/>
        <w:spacing w:line="240" w:lineRule="atLeast"/>
        <w:jc w:val="both"/>
        <w:textAlignment w:val="baseline"/>
        <w:rPr>
          <w:shd w:val="clear" w:color="auto" w:fill="FFFFFF"/>
        </w:rPr>
      </w:pPr>
      <w:r w:rsidRPr="00A01335">
        <w:rPr>
          <w:shd w:val="clear" w:color="auto" w:fill="FFFFFF"/>
        </w:rPr>
        <w:t>appropriate physical activities</w:t>
      </w:r>
    </w:p>
    <w:p w14:paraId="5EF76B58" w14:textId="77777777" w:rsidR="002F2272" w:rsidRDefault="002F2272" w:rsidP="002F2272">
      <w:pPr>
        <w:pStyle w:val="ListParagraph"/>
        <w:numPr>
          <w:ilvl w:val="1"/>
          <w:numId w:val="12"/>
        </w:numPr>
        <w:shd w:val="clear" w:color="auto" w:fill="FFFFFF"/>
        <w:spacing w:line="240" w:lineRule="atLeast"/>
        <w:jc w:val="both"/>
        <w:textAlignment w:val="baseline"/>
        <w:rPr>
          <w:shd w:val="clear" w:color="auto" w:fill="FFFFFF"/>
        </w:rPr>
      </w:pPr>
      <w:proofErr w:type="gramStart"/>
      <w:r w:rsidRPr="00A01335">
        <w:rPr>
          <w:shd w:val="clear" w:color="auto" w:fill="FFFFFF"/>
        </w:rPr>
        <w:lastRenderedPageBreak/>
        <w:t>when</w:t>
      </w:r>
      <w:proofErr w:type="gramEnd"/>
      <w:r w:rsidRPr="00A01335">
        <w:rPr>
          <w:shd w:val="clear" w:color="auto" w:fill="FFFFFF"/>
        </w:rPr>
        <w:t xml:space="preserve"> emergency measures should be taken.</w:t>
      </w:r>
    </w:p>
    <w:p w14:paraId="54DDF180" w14:textId="77777777" w:rsidR="002F2272" w:rsidRPr="00A01335" w:rsidRDefault="002F2272" w:rsidP="002F2272">
      <w:pPr>
        <w:pStyle w:val="ListParagraph"/>
        <w:shd w:val="clear" w:color="auto" w:fill="FFFFFF"/>
        <w:spacing w:line="240" w:lineRule="atLeast"/>
        <w:ind w:left="1440"/>
        <w:jc w:val="both"/>
        <w:textAlignment w:val="baseline"/>
        <w:rPr>
          <w:shd w:val="clear" w:color="auto" w:fill="FFFFFF"/>
        </w:rPr>
      </w:pPr>
    </w:p>
    <w:p w14:paraId="61868FDE" w14:textId="77777777" w:rsidR="002F2272" w:rsidRPr="00A01335" w:rsidRDefault="002F2272" w:rsidP="002F2272">
      <w:pPr>
        <w:jc w:val="both"/>
        <w:rPr>
          <w:shd w:val="clear" w:color="auto" w:fill="FFFFFF"/>
        </w:rPr>
      </w:pPr>
      <w:r w:rsidRPr="00A01335">
        <w:rPr>
          <w:shd w:val="clear" w:color="auto" w:fill="FFFFFF"/>
        </w:rPr>
        <w:t>[Reference: http://www.learnalberta.ca/content/inmdict/html/down_syndrome.html]</w:t>
      </w:r>
    </w:p>
    <w:p w14:paraId="024A25B9" w14:textId="77777777" w:rsidR="002F2272" w:rsidRDefault="002F2272" w:rsidP="002F2272">
      <w:pPr>
        <w:jc w:val="both"/>
        <w:rPr>
          <w:b/>
          <w:color w:val="2E3B42" w:themeColor="accent2"/>
          <w:sz w:val="28"/>
          <w:szCs w:val="28"/>
        </w:rPr>
      </w:pPr>
    </w:p>
    <w:p w14:paraId="7195D729" w14:textId="77777777" w:rsidR="002F2272" w:rsidRPr="002F2272" w:rsidRDefault="002F2272" w:rsidP="002F2272">
      <w:pPr>
        <w:pStyle w:val="Heading3"/>
        <w:rPr>
          <w:b/>
        </w:rPr>
      </w:pPr>
      <w:r w:rsidRPr="002F2272">
        <w:rPr>
          <w:b/>
        </w:rPr>
        <w:t>School Breaks</w:t>
      </w:r>
    </w:p>
    <w:p w14:paraId="1C6C3F81" w14:textId="77777777" w:rsidR="002F2272" w:rsidRPr="003A7705" w:rsidRDefault="002F2272" w:rsidP="002F2272"/>
    <w:p w14:paraId="7FCCE8CA" w14:textId="77777777" w:rsidR="002F2272" w:rsidRPr="00A01335" w:rsidRDefault="002F2272" w:rsidP="002F2272">
      <w:pPr>
        <w:ind w:left="720"/>
        <w:jc w:val="both"/>
        <w:rPr>
          <w:shd w:val="clear" w:color="auto" w:fill="FFFFFF"/>
        </w:rPr>
      </w:pPr>
      <w:r w:rsidRPr="00A01335">
        <w:rPr>
          <w:b/>
          <w:shd w:val="clear" w:color="auto" w:fill="FFFFFF"/>
        </w:rPr>
        <w:t>Make same spaces in the school easily accessible so that certain pupils with particular needs,</w:t>
      </w:r>
      <w:r w:rsidRPr="00A01335">
        <w:rPr>
          <w:shd w:val="clear" w:color="auto" w:fill="FFFFFF"/>
        </w:rPr>
        <w:t xml:space="preserve"> for example to follow a specific routine for lunch, can be accommodated. Often if a routine is not followed this may have an influence on the child’s mood and behavior. Ensure there is appropriate supervision at these times.</w:t>
      </w:r>
    </w:p>
    <w:p w14:paraId="730B7EAC" w14:textId="77777777" w:rsidR="002F2272" w:rsidRDefault="002F2272" w:rsidP="002F2272">
      <w:pPr>
        <w:jc w:val="both"/>
        <w:rPr>
          <w:b/>
          <w:color w:val="2E3B42" w:themeColor="accent2"/>
          <w:sz w:val="28"/>
          <w:szCs w:val="28"/>
        </w:rPr>
      </w:pPr>
    </w:p>
    <w:p w14:paraId="1B077EE7" w14:textId="77777777" w:rsidR="002F2272" w:rsidRPr="002F2272" w:rsidRDefault="002F2272" w:rsidP="002F2272">
      <w:pPr>
        <w:pStyle w:val="Heading3"/>
        <w:rPr>
          <w:b/>
        </w:rPr>
      </w:pPr>
      <w:r w:rsidRPr="002F2272">
        <w:rPr>
          <w:b/>
        </w:rPr>
        <w:t>School Celebrations / Events / Activities</w:t>
      </w:r>
    </w:p>
    <w:p w14:paraId="099C257C" w14:textId="77777777" w:rsidR="002F2272" w:rsidRPr="00297ED8" w:rsidRDefault="002F2272" w:rsidP="002F2272"/>
    <w:p w14:paraId="4656B70D" w14:textId="77777777" w:rsidR="002F2272" w:rsidRPr="00775A17" w:rsidRDefault="002F2272" w:rsidP="002F2272">
      <w:pPr>
        <w:ind w:left="720"/>
        <w:jc w:val="both"/>
        <w:rPr>
          <w:shd w:val="clear" w:color="auto" w:fill="FFFFFF"/>
        </w:rPr>
      </w:pPr>
      <w:r w:rsidRPr="00775A17">
        <w:rPr>
          <w:shd w:val="clear" w:color="auto" w:fill="FFFFFF"/>
        </w:rPr>
        <w:t>Take steps to ensure the pupil does not feel left out during recess, intramural or other school activities. If the pupil has physical limitations, provide the pupil with:</w:t>
      </w:r>
    </w:p>
    <w:p w14:paraId="07B93F9F" w14:textId="77777777" w:rsidR="002F2272" w:rsidRPr="00775A17" w:rsidRDefault="002F2272" w:rsidP="002F2272">
      <w:pPr>
        <w:pStyle w:val="ListParagraph"/>
        <w:numPr>
          <w:ilvl w:val="0"/>
          <w:numId w:val="14"/>
        </w:numPr>
        <w:spacing w:after="200"/>
        <w:ind w:left="2160"/>
        <w:jc w:val="both"/>
        <w:rPr>
          <w:shd w:val="clear" w:color="auto" w:fill="FFFFFF"/>
        </w:rPr>
      </w:pPr>
      <w:r w:rsidRPr="00775A17">
        <w:rPr>
          <w:shd w:val="clear" w:color="auto" w:fill="FFFFFF"/>
        </w:rPr>
        <w:t>an alternative role, such as equipment manager or coach during intramurals</w:t>
      </w:r>
    </w:p>
    <w:p w14:paraId="68CA7EB1" w14:textId="77777777" w:rsidR="002F2272" w:rsidRPr="003A7705" w:rsidRDefault="002F2272" w:rsidP="002F2272">
      <w:pPr>
        <w:pStyle w:val="ListParagraph"/>
        <w:numPr>
          <w:ilvl w:val="0"/>
          <w:numId w:val="14"/>
        </w:numPr>
        <w:spacing w:after="200"/>
        <w:ind w:left="2160"/>
        <w:jc w:val="both"/>
        <w:rPr>
          <w:rFonts w:eastAsia="Times New Roman"/>
          <w:color w:val="000000"/>
          <w:shd w:val="clear" w:color="auto" w:fill="FFFFFF"/>
          <w:lang w:val="en-GB" w:eastAsia="en-GB"/>
        </w:rPr>
      </w:pPr>
      <w:proofErr w:type="gramStart"/>
      <w:r w:rsidRPr="00775A17">
        <w:rPr>
          <w:shd w:val="clear" w:color="auto" w:fill="FFFFFF"/>
        </w:rPr>
        <w:t>alternative</w:t>
      </w:r>
      <w:proofErr w:type="gramEnd"/>
      <w:r w:rsidRPr="00775A17">
        <w:rPr>
          <w:shd w:val="clear" w:color="auto" w:fill="FFFFFF"/>
        </w:rPr>
        <w:t xml:space="preserve"> activities during recess, such as a friendship bench to sit on and meet with peers. </w:t>
      </w:r>
    </w:p>
    <w:p w14:paraId="3B6B3487" w14:textId="77777777" w:rsidR="002F2272" w:rsidRPr="003A7705" w:rsidRDefault="002F2272" w:rsidP="002F2272">
      <w:pPr>
        <w:spacing w:after="200"/>
        <w:ind w:firstLine="720"/>
        <w:jc w:val="both"/>
        <w:rPr>
          <w:rFonts w:eastAsia="Times New Roman"/>
          <w:color w:val="000000"/>
          <w:shd w:val="clear" w:color="auto" w:fill="FFFFFF"/>
          <w:lang w:val="en-GB" w:eastAsia="en-GB"/>
        </w:rPr>
      </w:pPr>
      <w:r w:rsidRPr="003A7705">
        <w:rPr>
          <w:shd w:val="clear" w:color="auto" w:fill="FFFFFF"/>
        </w:rPr>
        <w:t>[Reference:</w:t>
      </w:r>
      <w:r w:rsidRPr="003A7705">
        <w:rPr>
          <w:rFonts w:ascii="Arial" w:eastAsia="Times New Roman" w:hAnsi="Arial"/>
          <w:color w:val="000000"/>
          <w:shd w:val="clear" w:color="auto" w:fill="FFFFFF"/>
          <w:lang w:val="en-GB" w:eastAsia="en-GB"/>
        </w:rPr>
        <w:t xml:space="preserve"> </w:t>
      </w:r>
      <w:hyperlink r:id="rId21" w:history="1">
        <w:r w:rsidRPr="003A7705">
          <w:rPr>
            <w:rStyle w:val="Hyperlink"/>
            <w:rFonts w:eastAsia="Times New Roman"/>
            <w:shd w:val="clear" w:color="auto" w:fill="FFFFFF"/>
            <w:lang w:val="en-GB" w:eastAsia="en-GB"/>
          </w:rPr>
          <w:t>http://www.learnalberta.ca/content/inmdict/html/down_syndrome.html</w:t>
        </w:r>
      </w:hyperlink>
      <w:r w:rsidRPr="00775A17">
        <w:t>]</w:t>
      </w:r>
    </w:p>
    <w:p w14:paraId="1ACAEBEC" w14:textId="77777777" w:rsidR="002F2272" w:rsidRPr="002F2272" w:rsidRDefault="002F2272" w:rsidP="002F2272">
      <w:pPr>
        <w:pStyle w:val="Heading3"/>
        <w:rPr>
          <w:b/>
        </w:rPr>
      </w:pPr>
      <w:r w:rsidRPr="002F2272">
        <w:rPr>
          <w:b/>
        </w:rPr>
        <w:t>School Purchases</w:t>
      </w:r>
    </w:p>
    <w:p w14:paraId="75C97E25" w14:textId="77777777" w:rsidR="002F2272" w:rsidRPr="00297ED8" w:rsidRDefault="002F2272" w:rsidP="002F2272"/>
    <w:p w14:paraId="4DF9413C" w14:textId="77777777" w:rsidR="002F2272" w:rsidRDefault="002F2272" w:rsidP="002F2272">
      <w:pPr>
        <w:pStyle w:val="ListParagraph"/>
        <w:numPr>
          <w:ilvl w:val="0"/>
          <w:numId w:val="10"/>
        </w:numPr>
        <w:jc w:val="both"/>
        <w:rPr>
          <w:shd w:val="clear" w:color="auto" w:fill="FFFFFF"/>
        </w:rPr>
      </w:pPr>
      <w:proofErr w:type="spellStart"/>
      <w:r w:rsidRPr="00A01335">
        <w:rPr>
          <w:b/>
          <w:shd w:val="clear" w:color="auto" w:fill="FFFFFF"/>
        </w:rPr>
        <w:t>Εquip</w:t>
      </w:r>
      <w:proofErr w:type="spellEnd"/>
      <w:r w:rsidRPr="00A01335">
        <w:rPr>
          <w:b/>
          <w:shd w:val="clear" w:color="auto" w:fill="FFFFFF"/>
        </w:rPr>
        <w:t xml:space="preserve"> the school with tablets and personal computers </w:t>
      </w:r>
      <w:r w:rsidRPr="00A01335">
        <w:rPr>
          <w:shd w:val="clear" w:color="auto" w:fill="FFFFFF"/>
        </w:rPr>
        <w:t xml:space="preserve">so teachers and pupils can use technology to motivate pupils with Down </w:t>
      </w:r>
      <w:proofErr w:type="gramStart"/>
      <w:r w:rsidRPr="00A01335">
        <w:rPr>
          <w:shd w:val="clear" w:color="auto" w:fill="FFFFFF"/>
        </w:rPr>
        <w:t>Syndrome</w:t>
      </w:r>
      <w:proofErr w:type="gramEnd"/>
      <w:r w:rsidRPr="00A01335">
        <w:rPr>
          <w:shd w:val="clear" w:color="auto" w:fill="FFFFFF"/>
        </w:rPr>
        <w:t xml:space="preserve"> and develop their confidence. Most pupils are confident in using everyday technology (mobiles, tablets) so this approach will enhance their motivation.</w:t>
      </w:r>
    </w:p>
    <w:p w14:paraId="6E4874EF" w14:textId="77777777" w:rsidR="002F2272" w:rsidRPr="00A01335" w:rsidRDefault="002F2272" w:rsidP="002F2272">
      <w:pPr>
        <w:pStyle w:val="ListParagraph"/>
        <w:jc w:val="both"/>
        <w:rPr>
          <w:shd w:val="clear" w:color="auto" w:fill="FFFFFF"/>
        </w:rPr>
      </w:pPr>
    </w:p>
    <w:p w14:paraId="6CBAE25E" w14:textId="77777777" w:rsidR="002F2272" w:rsidRDefault="002F2272" w:rsidP="002F2272">
      <w:pPr>
        <w:pStyle w:val="ListParagraph"/>
        <w:numPr>
          <w:ilvl w:val="0"/>
          <w:numId w:val="10"/>
        </w:numPr>
        <w:jc w:val="both"/>
        <w:rPr>
          <w:shd w:val="clear" w:color="auto" w:fill="FFFFFF"/>
        </w:rPr>
      </w:pPr>
      <w:r w:rsidRPr="00A01335">
        <w:rPr>
          <w:b/>
          <w:shd w:val="clear" w:color="auto" w:fill="FFFFFF"/>
        </w:rPr>
        <w:t>Provide ICT training to teachers, so teachers can use the technology with these pupils.</w:t>
      </w:r>
      <w:r w:rsidRPr="00A01335">
        <w:rPr>
          <w:shd w:val="clear" w:color="auto" w:fill="FFFFFF"/>
        </w:rPr>
        <w:t xml:space="preserve"> Teachers must be in a position to use ICT before using it to teach their pupils (Jung, 2005)</w:t>
      </w:r>
      <w:r>
        <w:rPr>
          <w:shd w:val="clear" w:color="auto" w:fill="FFFFFF"/>
        </w:rPr>
        <w:t xml:space="preserve"> </w:t>
      </w:r>
      <w:r w:rsidRPr="00A01335">
        <w:rPr>
          <w:shd w:val="clear" w:color="auto" w:fill="FFFFFF"/>
        </w:rPr>
        <w:t xml:space="preserve">Explore who can be responsible for training the teachers on specific topics and strategies such as software and applications that can assist in helping pupils’ engagement and nurture their social skills. Some examples of useful software tools are the following: Clicker5 and </w:t>
      </w:r>
      <w:proofErr w:type="spellStart"/>
      <w:r w:rsidRPr="00A01335">
        <w:rPr>
          <w:shd w:val="clear" w:color="auto" w:fill="FFFFFF"/>
        </w:rPr>
        <w:t>Widgit</w:t>
      </w:r>
      <w:proofErr w:type="spellEnd"/>
      <w:r w:rsidRPr="00A01335">
        <w:rPr>
          <w:shd w:val="clear" w:color="auto" w:fill="FFFFFF"/>
        </w:rPr>
        <w:t xml:space="preserve"> Software.</w:t>
      </w:r>
      <w:r>
        <w:rPr>
          <w:shd w:val="clear" w:color="auto" w:fill="FFFFFF"/>
        </w:rPr>
        <w:t xml:space="preserve"> </w:t>
      </w:r>
    </w:p>
    <w:p w14:paraId="588B1F91" w14:textId="77777777" w:rsidR="002F2272" w:rsidRDefault="002F2272" w:rsidP="002F2272">
      <w:pPr>
        <w:pStyle w:val="ListParagraph"/>
        <w:jc w:val="both"/>
        <w:rPr>
          <w:shd w:val="clear" w:color="auto" w:fill="FFFFFF"/>
        </w:rPr>
      </w:pPr>
    </w:p>
    <w:p w14:paraId="6C46DB69" w14:textId="77777777" w:rsidR="002F2272" w:rsidRDefault="002F2272" w:rsidP="002F2272">
      <w:pPr>
        <w:pStyle w:val="ListParagraph"/>
        <w:numPr>
          <w:ilvl w:val="0"/>
          <w:numId w:val="10"/>
        </w:numPr>
        <w:jc w:val="both"/>
        <w:rPr>
          <w:shd w:val="clear" w:color="auto" w:fill="FFFFFF"/>
        </w:rPr>
      </w:pPr>
      <w:r w:rsidRPr="00A01335">
        <w:rPr>
          <w:b/>
          <w:shd w:val="clear" w:color="auto" w:fill="FFFFFF"/>
        </w:rPr>
        <w:t>Equip classrooms with resources and materials that correspond to individual pupils’ needs,</w:t>
      </w:r>
      <w:r w:rsidRPr="00A01335">
        <w:rPr>
          <w:shd w:val="clear" w:color="auto" w:fill="FFFFFF"/>
        </w:rPr>
        <w:t xml:space="preserve"> such as visual schedules, relaxation music, a radio, sand writing and soft balls.</w:t>
      </w:r>
    </w:p>
    <w:p w14:paraId="755C2DE6" w14:textId="77777777" w:rsidR="002F2272" w:rsidRDefault="002F2272" w:rsidP="002F2272">
      <w:pPr>
        <w:pStyle w:val="ListParagraph"/>
        <w:jc w:val="both"/>
        <w:rPr>
          <w:shd w:val="clear" w:color="auto" w:fill="FFFFFF"/>
        </w:rPr>
      </w:pPr>
    </w:p>
    <w:p w14:paraId="6C59B9FA" w14:textId="77777777" w:rsidR="002F2272" w:rsidRPr="00775A17" w:rsidRDefault="002F2272" w:rsidP="002F2272">
      <w:pPr>
        <w:pStyle w:val="ListParagraph"/>
        <w:numPr>
          <w:ilvl w:val="0"/>
          <w:numId w:val="10"/>
        </w:numPr>
        <w:jc w:val="both"/>
        <w:rPr>
          <w:shd w:val="clear" w:color="auto" w:fill="FFFFFF"/>
        </w:rPr>
      </w:pPr>
      <w:r w:rsidRPr="00775A17">
        <w:rPr>
          <w:rFonts w:asciiTheme="majorHAnsi" w:eastAsia="Times New Roman" w:hAnsiTheme="majorHAnsi"/>
          <w:b/>
          <w:color w:val="000000"/>
          <w:shd w:val="clear" w:color="auto" w:fill="FFFFFF"/>
          <w:lang w:val="en-GB" w:eastAsia="en-GB"/>
        </w:rPr>
        <w:t xml:space="preserve">Make classroom arrangements so as to accommodate pupils’ needs </w:t>
      </w:r>
      <w:r w:rsidRPr="00775A17">
        <w:rPr>
          <w:rFonts w:asciiTheme="majorHAnsi" w:eastAsia="Times New Roman" w:hAnsiTheme="majorHAnsi"/>
          <w:color w:val="000000"/>
          <w:shd w:val="clear" w:color="auto" w:fill="FFFFFF"/>
          <w:lang w:val="en-GB" w:eastAsia="en-GB"/>
        </w:rPr>
        <w:t>in relation to hearing, vision or attention difficulties.</w:t>
      </w:r>
      <w:r w:rsidRPr="00775A17">
        <w:rPr>
          <w:rFonts w:asciiTheme="majorHAnsi" w:eastAsia="Times New Roman" w:hAnsiTheme="majorHAnsi"/>
          <w:color w:val="000000"/>
          <w:shd w:val="clear" w:color="auto" w:fill="FFFFFF"/>
          <w:lang w:val="en-GB" w:eastAsia="en-GB"/>
        </w:rPr>
        <w:br/>
        <w:t xml:space="preserve">Be aware if the pupil requires a hearing aid or FM system. </w:t>
      </w:r>
    </w:p>
    <w:p w14:paraId="49409B8A" w14:textId="77777777" w:rsidR="002F2272" w:rsidRDefault="002F2272" w:rsidP="002F2272">
      <w:pPr>
        <w:ind w:left="720"/>
        <w:jc w:val="both"/>
        <w:rPr>
          <w:rFonts w:asciiTheme="majorHAnsi" w:hAnsiTheme="majorHAnsi"/>
          <w:color w:val="000000" w:themeColor="text1"/>
          <w:shd w:val="clear" w:color="auto" w:fill="FFFFFF"/>
          <w:lang w:val="en-GB"/>
        </w:rPr>
      </w:pPr>
      <w:r w:rsidRPr="00775A17">
        <w:rPr>
          <w:rStyle w:val="Emphasis"/>
          <w:rFonts w:asciiTheme="majorHAnsi" w:hAnsiTheme="majorHAnsi"/>
          <w:b/>
          <w:bCs/>
          <w:color w:val="000000" w:themeColor="text1"/>
          <w:sz w:val="22"/>
          <w:shd w:val="clear" w:color="auto" w:fill="FFFFFF"/>
          <w:lang w:val="en-GB"/>
        </w:rPr>
        <w:t>Note:</w:t>
      </w:r>
      <w:r w:rsidRPr="00775A17">
        <w:rPr>
          <w:rStyle w:val="Emphasis"/>
          <w:rFonts w:asciiTheme="majorHAnsi" w:hAnsiTheme="majorHAnsi"/>
          <w:bCs/>
          <w:i/>
          <w:color w:val="000000" w:themeColor="text1"/>
          <w:sz w:val="22"/>
          <w:shd w:val="clear" w:color="auto" w:fill="FFFFFF"/>
          <w:lang w:val="en-GB"/>
        </w:rPr>
        <w:t xml:space="preserve"> </w:t>
      </w:r>
      <w:r w:rsidRPr="00775A17">
        <w:rPr>
          <w:rStyle w:val="Emphasis"/>
          <w:rFonts w:asciiTheme="majorHAnsi" w:hAnsiTheme="majorHAnsi"/>
          <w:bCs/>
          <w:color w:val="000000" w:themeColor="text1"/>
          <w:sz w:val="22"/>
          <w:shd w:val="clear" w:color="auto" w:fill="FFFFFF"/>
          <w:lang w:val="en-GB"/>
        </w:rPr>
        <w:t>FM</w:t>
      </w:r>
      <w:r w:rsidRPr="00775A17">
        <w:rPr>
          <w:rStyle w:val="apple-converted-space"/>
          <w:rFonts w:asciiTheme="majorHAnsi" w:hAnsiTheme="majorHAnsi"/>
          <w:color w:val="000000" w:themeColor="text1"/>
          <w:shd w:val="clear" w:color="auto" w:fill="FFFFFF"/>
          <w:lang w:val="en-GB"/>
        </w:rPr>
        <w:t> </w:t>
      </w:r>
      <w:r w:rsidRPr="00775A17">
        <w:rPr>
          <w:rFonts w:asciiTheme="majorHAnsi" w:hAnsiTheme="majorHAnsi"/>
          <w:color w:val="000000" w:themeColor="text1"/>
          <w:shd w:val="clear" w:color="auto" w:fill="FFFFFF"/>
          <w:lang w:val="en-GB"/>
        </w:rPr>
        <w:t>Systems are wireless assistive hearing devices that enhance the use of</w:t>
      </w:r>
      <w:r w:rsidRPr="00775A17">
        <w:rPr>
          <w:rStyle w:val="apple-converted-space"/>
          <w:rFonts w:asciiTheme="majorHAnsi" w:hAnsiTheme="majorHAnsi"/>
          <w:color w:val="000000" w:themeColor="text1"/>
          <w:shd w:val="clear" w:color="auto" w:fill="FFFFFF"/>
          <w:lang w:val="en-GB"/>
        </w:rPr>
        <w:t> </w:t>
      </w:r>
      <w:r w:rsidRPr="00775A17">
        <w:rPr>
          <w:rStyle w:val="Emphasis"/>
          <w:rFonts w:asciiTheme="majorHAnsi" w:hAnsiTheme="majorHAnsi"/>
          <w:bCs/>
          <w:i/>
          <w:color w:val="000000" w:themeColor="text1"/>
          <w:sz w:val="22"/>
          <w:shd w:val="clear" w:color="auto" w:fill="FFFFFF"/>
          <w:lang w:val="en-GB"/>
        </w:rPr>
        <w:t>hearing aid</w:t>
      </w:r>
      <w:r w:rsidRPr="00775A17">
        <w:rPr>
          <w:rFonts w:asciiTheme="majorHAnsi" w:hAnsiTheme="majorHAnsi"/>
          <w:color w:val="000000" w:themeColor="text1"/>
          <w:shd w:val="clear" w:color="auto" w:fill="FFFFFF"/>
          <w:lang w:val="en-GB"/>
        </w:rPr>
        <w:t>(s), cochlear implants and also assist people who are hard of hearing</w:t>
      </w:r>
      <w:r>
        <w:rPr>
          <w:rFonts w:asciiTheme="majorHAnsi" w:hAnsiTheme="majorHAnsi"/>
          <w:color w:val="000000" w:themeColor="text1"/>
          <w:shd w:val="clear" w:color="auto" w:fill="FFFFFF"/>
          <w:lang w:val="en-GB"/>
        </w:rPr>
        <w:t xml:space="preserve">. </w:t>
      </w:r>
    </w:p>
    <w:p w14:paraId="4E9BD061" w14:textId="77777777" w:rsidR="002F2272" w:rsidRDefault="002F2272" w:rsidP="002F2272">
      <w:pPr>
        <w:ind w:left="720"/>
        <w:jc w:val="both"/>
        <w:rPr>
          <w:rFonts w:asciiTheme="majorHAnsi" w:hAnsiTheme="majorHAnsi"/>
          <w:color w:val="000000" w:themeColor="text1"/>
          <w:shd w:val="clear" w:color="auto" w:fill="FFFFFF"/>
          <w:lang w:val="en-GB"/>
        </w:rPr>
      </w:pPr>
    </w:p>
    <w:p w14:paraId="4A95EB82" w14:textId="77777777" w:rsidR="002F2272" w:rsidRPr="00775A17" w:rsidRDefault="002F2272" w:rsidP="002F2272">
      <w:pPr>
        <w:ind w:left="720"/>
        <w:jc w:val="both"/>
        <w:rPr>
          <w:rFonts w:asciiTheme="majorHAnsi" w:eastAsia="Times New Roman" w:hAnsiTheme="majorHAnsi"/>
          <w:color w:val="000000" w:themeColor="text1"/>
          <w:shd w:val="clear" w:color="auto" w:fill="FFFFFF"/>
          <w:lang w:val="en-GB" w:eastAsia="en-GB"/>
        </w:rPr>
      </w:pPr>
      <w:r>
        <w:rPr>
          <w:rFonts w:asciiTheme="majorHAnsi" w:hAnsiTheme="majorHAnsi"/>
          <w:color w:val="000000" w:themeColor="text1"/>
          <w:shd w:val="clear" w:color="auto" w:fill="FFFFFF"/>
          <w:lang w:val="en-GB"/>
        </w:rPr>
        <w:t xml:space="preserve">[Reference: </w:t>
      </w:r>
    </w:p>
    <w:p w14:paraId="7478C4FF" w14:textId="77777777" w:rsidR="002F2272" w:rsidRPr="00A01335" w:rsidRDefault="002F2272" w:rsidP="002F2272">
      <w:pPr>
        <w:pStyle w:val="ListParagraph"/>
        <w:jc w:val="both"/>
        <w:rPr>
          <w:shd w:val="clear" w:color="auto" w:fill="FFFFFF"/>
        </w:rPr>
      </w:pPr>
      <w:hyperlink r:id="rId22" w:history="1">
        <w:r w:rsidRPr="00775A17">
          <w:rPr>
            <w:rStyle w:val="Hyperlink"/>
            <w:rFonts w:asciiTheme="majorHAnsi" w:eastAsia="Times New Roman" w:hAnsiTheme="majorHAnsi"/>
            <w:shd w:val="clear" w:color="auto" w:fill="FFFFFF"/>
            <w:lang w:val="en-GB" w:eastAsia="en-GB"/>
          </w:rPr>
          <w:t>http://www.learnalberta.ca/content/inmdict/html/down_syndrome.html</w:t>
        </w:r>
      </w:hyperlink>
      <w:r>
        <w:rPr>
          <w:rFonts w:asciiTheme="majorHAnsi" w:hAnsiTheme="majorHAnsi"/>
        </w:rPr>
        <w:t>]</w:t>
      </w:r>
    </w:p>
    <w:p w14:paraId="582A649E" w14:textId="77777777" w:rsidR="002F2272" w:rsidRDefault="002F2272" w:rsidP="002F2272">
      <w:pPr>
        <w:jc w:val="both"/>
        <w:rPr>
          <w:b/>
          <w:color w:val="2E3B42" w:themeColor="accent2"/>
          <w:sz w:val="28"/>
          <w:szCs w:val="28"/>
        </w:rPr>
      </w:pPr>
    </w:p>
    <w:p w14:paraId="6D62F682" w14:textId="77777777" w:rsidR="002F2272" w:rsidRDefault="002F2272" w:rsidP="002F2272">
      <w:pPr>
        <w:jc w:val="both"/>
        <w:rPr>
          <w:b/>
          <w:color w:val="2E3B42" w:themeColor="accent2"/>
          <w:sz w:val="28"/>
          <w:szCs w:val="28"/>
        </w:rPr>
      </w:pPr>
    </w:p>
    <w:p w14:paraId="0897D5C3" w14:textId="77777777" w:rsidR="002F2272" w:rsidRPr="002F2272" w:rsidRDefault="002F2272" w:rsidP="002F2272">
      <w:pPr>
        <w:pStyle w:val="Heading3"/>
        <w:rPr>
          <w:b/>
        </w:rPr>
      </w:pPr>
      <w:r w:rsidRPr="002F2272">
        <w:rPr>
          <w:b/>
        </w:rPr>
        <w:lastRenderedPageBreak/>
        <w:t>Pupil Support</w:t>
      </w:r>
    </w:p>
    <w:p w14:paraId="43F0491F" w14:textId="77777777" w:rsidR="002F2272" w:rsidRPr="00297ED8" w:rsidRDefault="002F2272" w:rsidP="002F2272"/>
    <w:p w14:paraId="7431F556" w14:textId="77777777" w:rsidR="002F2272" w:rsidRDefault="002F2272" w:rsidP="002F2272">
      <w:pPr>
        <w:pStyle w:val="ListParagraph"/>
        <w:numPr>
          <w:ilvl w:val="0"/>
          <w:numId w:val="11"/>
        </w:numPr>
        <w:jc w:val="both"/>
        <w:rPr>
          <w:shd w:val="clear" w:color="auto" w:fill="FFFFFF"/>
        </w:rPr>
      </w:pPr>
      <w:r w:rsidRPr="00A01335">
        <w:rPr>
          <w:b/>
          <w:shd w:val="clear" w:color="auto" w:fill="FFFFFF"/>
        </w:rPr>
        <w:t>At a school excursion, make sure that the pupils will be accompanied by a teaching assistant</w:t>
      </w:r>
      <w:r w:rsidRPr="00A01335">
        <w:rPr>
          <w:shd w:val="clear" w:color="auto" w:fill="FFFFFF"/>
        </w:rPr>
        <w:t xml:space="preserve"> – the teaching assistant will need to let the pupils know in advance about the schedule so as to be prepared in case of any changes to their routine.</w:t>
      </w:r>
    </w:p>
    <w:p w14:paraId="3B9DE498" w14:textId="77777777" w:rsidR="002F2272" w:rsidRPr="00A01335" w:rsidRDefault="002F2272" w:rsidP="002F2272">
      <w:pPr>
        <w:pStyle w:val="ListParagraph"/>
        <w:jc w:val="both"/>
        <w:rPr>
          <w:shd w:val="clear" w:color="auto" w:fill="FFFFFF"/>
        </w:rPr>
      </w:pPr>
    </w:p>
    <w:p w14:paraId="33577AE7" w14:textId="77777777" w:rsidR="002F2272" w:rsidRPr="00A01335" w:rsidRDefault="002F2272" w:rsidP="002F2272">
      <w:pPr>
        <w:pStyle w:val="ListParagraph"/>
        <w:numPr>
          <w:ilvl w:val="0"/>
          <w:numId w:val="11"/>
        </w:numPr>
        <w:jc w:val="both"/>
        <w:rPr>
          <w:shd w:val="clear" w:color="auto" w:fill="FFFFFF"/>
        </w:rPr>
      </w:pPr>
      <w:r w:rsidRPr="00A01335">
        <w:rPr>
          <w:b/>
          <w:shd w:val="clear" w:color="auto" w:fill="FFFFFF"/>
        </w:rPr>
        <w:t>Provide additional support in the class</w:t>
      </w:r>
      <w:r w:rsidRPr="00A01335">
        <w:rPr>
          <w:shd w:val="clear" w:color="auto" w:fill="FFFFFF"/>
        </w:rPr>
        <w:t>, for example with the presence of a teaching assistant.</w:t>
      </w:r>
    </w:p>
    <w:p w14:paraId="3E12C809" w14:textId="77777777" w:rsidR="002F2272" w:rsidRDefault="002F2272" w:rsidP="002F2272">
      <w:pPr>
        <w:jc w:val="both"/>
        <w:rPr>
          <w:b/>
          <w:color w:val="2E3B42" w:themeColor="accent2"/>
          <w:sz w:val="28"/>
          <w:szCs w:val="28"/>
        </w:rPr>
      </w:pPr>
    </w:p>
    <w:p w14:paraId="7190CC1F" w14:textId="77777777" w:rsidR="002F2272" w:rsidRPr="002F2272" w:rsidRDefault="002F2272" w:rsidP="002F2272">
      <w:pPr>
        <w:pStyle w:val="Heading3"/>
        <w:rPr>
          <w:b/>
        </w:rPr>
      </w:pPr>
      <w:r w:rsidRPr="002F2272">
        <w:rPr>
          <w:b/>
        </w:rPr>
        <w:t>Teacher Professional Development</w:t>
      </w:r>
    </w:p>
    <w:p w14:paraId="5AF3ACB5" w14:textId="77777777" w:rsidR="002F2272" w:rsidRPr="00297ED8" w:rsidRDefault="002F2272" w:rsidP="002F2272"/>
    <w:p w14:paraId="513587E0" w14:textId="77777777" w:rsidR="002F2272" w:rsidRDefault="002F2272" w:rsidP="002F2272">
      <w:pPr>
        <w:numPr>
          <w:ilvl w:val="0"/>
          <w:numId w:val="9"/>
        </w:numPr>
        <w:jc w:val="both"/>
        <w:rPr>
          <w:shd w:val="clear" w:color="auto" w:fill="FFFFFF"/>
        </w:rPr>
      </w:pPr>
      <w:r w:rsidRPr="00A01335">
        <w:rPr>
          <w:b/>
          <w:shd w:val="clear" w:color="auto" w:fill="FFFFFF"/>
        </w:rPr>
        <w:t>Establish an inclusive culture within your school:</w:t>
      </w:r>
      <w:r w:rsidRPr="00A01335">
        <w:rPr>
          <w:shd w:val="clear" w:color="auto" w:fill="FFFFFF"/>
        </w:rPr>
        <w:t xml:space="preserve"> </w:t>
      </w:r>
      <w:proofErr w:type="spellStart"/>
      <w:r w:rsidRPr="00A01335">
        <w:rPr>
          <w:shd w:val="clear" w:color="auto" w:fill="FFFFFF"/>
        </w:rPr>
        <w:t>organise</w:t>
      </w:r>
      <w:proofErr w:type="spellEnd"/>
      <w:r w:rsidRPr="00A01335">
        <w:rPr>
          <w:shd w:val="clear" w:color="auto" w:fill="FFFFFF"/>
        </w:rPr>
        <w:t xml:space="preserve"> workshops and seminars with academics and contact agencies that can offer training. This will help teachers to understand aspects of inclusion and raise awareness of Down syndrome and apply inclusive practices, which will contribute to enhancing pupils’ social and academic skills (</w:t>
      </w:r>
      <w:proofErr w:type="spellStart"/>
      <w:r w:rsidRPr="00A01335">
        <w:rPr>
          <w:shd w:val="clear" w:color="auto" w:fill="FFFFFF"/>
        </w:rPr>
        <w:t>Hoppey</w:t>
      </w:r>
      <w:proofErr w:type="spellEnd"/>
      <w:r w:rsidRPr="00A01335">
        <w:rPr>
          <w:shd w:val="clear" w:color="auto" w:fill="FFFFFF"/>
        </w:rPr>
        <w:t xml:space="preserve">, &amp; </w:t>
      </w:r>
      <w:proofErr w:type="spellStart"/>
      <w:r w:rsidRPr="00A01335">
        <w:rPr>
          <w:shd w:val="clear" w:color="auto" w:fill="FFFFFF"/>
        </w:rPr>
        <w:t>McLeskey</w:t>
      </w:r>
      <w:proofErr w:type="spellEnd"/>
      <w:r w:rsidRPr="00A01335">
        <w:rPr>
          <w:shd w:val="clear" w:color="auto" w:fill="FFFFFF"/>
        </w:rPr>
        <w:t>, 2013).</w:t>
      </w:r>
      <w:r>
        <w:rPr>
          <w:shd w:val="clear" w:color="auto" w:fill="FFFFFF"/>
        </w:rPr>
        <w:t xml:space="preserve"> </w:t>
      </w:r>
      <w:r w:rsidRPr="00A01335">
        <w:rPr>
          <w:i/>
          <w:shd w:val="clear" w:color="auto" w:fill="FFFFFF"/>
        </w:rPr>
        <w:t>Example of inclusive practice:</w:t>
      </w:r>
      <w:r w:rsidRPr="00A01335">
        <w:rPr>
          <w:shd w:val="clear" w:color="auto" w:fill="FFFFFF"/>
        </w:rPr>
        <w:t xml:space="preserve"> Involve all pupils into the learning process and introduce differentiation strategies into your teaching. One differentiated approach is for all pupils to create a video – make sure the pupil is involved in the task along with his peers.</w:t>
      </w:r>
    </w:p>
    <w:p w14:paraId="0DAA7A57" w14:textId="77777777" w:rsidR="002F2272" w:rsidRDefault="002F2272" w:rsidP="002F2272">
      <w:pPr>
        <w:ind w:left="720"/>
        <w:jc w:val="both"/>
        <w:rPr>
          <w:shd w:val="clear" w:color="auto" w:fill="FFFFFF"/>
        </w:rPr>
      </w:pPr>
    </w:p>
    <w:p w14:paraId="6024068A" w14:textId="77777777" w:rsidR="002F2272" w:rsidRPr="00A01335" w:rsidRDefault="002F2272" w:rsidP="002F2272">
      <w:pPr>
        <w:numPr>
          <w:ilvl w:val="0"/>
          <w:numId w:val="9"/>
        </w:numPr>
        <w:ind w:left="714" w:hanging="357"/>
        <w:jc w:val="both"/>
        <w:rPr>
          <w:shd w:val="clear" w:color="auto" w:fill="FFFFFF"/>
        </w:rPr>
      </w:pPr>
      <w:r w:rsidRPr="00A01335">
        <w:rPr>
          <w:rFonts w:eastAsia="Times New Roman"/>
          <w:b/>
          <w:color w:val="222222"/>
          <w:lang w:eastAsia="el-GR"/>
        </w:rPr>
        <w:t>O</w:t>
      </w:r>
      <w:proofErr w:type="spellStart"/>
      <w:r w:rsidRPr="00A01335">
        <w:rPr>
          <w:rFonts w:eastAsia="Times New Roman"/>
          <w:b/>
          <w:color w:val="222222"/>
          <w:lang w:val="en-GB" w:eastAsia="el-GR"/>
        </w:rPr>
        <w:t>rganise</w:t>
      </w:r>
      <w:proofErr w:type="spellEnd"/>
      <w:r w:rsidRPr="00A01335">
        <w:rPr>
          <w:rFonts w:eastAsia="Times New Roman"/>
          <w:b/>
          <w:color w:val="222222"/>
          <w:lang w:val="en-GB" w:eastAsia="el-GR"/>
        </w:rPr>
        <w:t xml:space="preserve"> events/trainings at the local university for both teachers and pupils.</w:t>
      </w:r>
      <w:r w:rsidRPr="00A01335">
        <w:rPr>
          <w:rFonts w:eastAsia="Times New Roman"/>
          <w:color w:val="222222"/>
          <w:lang w:val="en-GB" w:eastAsia="el-GR"/>
        </w:rPr>
        <w:t xml:space="preserve"> </w:t>
      </w:r>
      <w:r w:rsidRPr="00A01335">
        <w:rPr>
          <w:rFonts w:eastAsia="Times New Roman"/>
          <w:color w:val="222222"/>
          <w:szCs w:val="24"/>
          <w:lang w:val="en-GB" w:eastAsia="el-GR"/>
        </w:rPr>
        <w:t>(</w:t>
      </w:r>
      <w:proofErr w:type="spellStart"/>
      <w:r w:rsidRPr="00A01335">
        <w:rPr>
          <w:rFonts w:eastAsia="Times New Roman"/>
          <w:color w:val="222222"/>
          <w:szCs w:val="24"/>
          <w:lang w:val="en-GB" w:eastAsia="el-GR"/>
        </w:rPr>
        <w:t>Ainscow</w:t>
      </w:r>
      <w:proofErr w:type="spellEnd"/>
      <w:r w:rsidRPr="00A01335">
        <w:rPr>
          <w:rFonts w:eastAsia="Times New Roman"/>
          <w:color w:val="222222"/>
          <w:szCs w:val="24"/>
          <w:lang w:val="en-GB" w:eastAsia="el-GR"/>
        </w:rPr>
        <w:t xml:space="preserve">, Booth &amp; Dyson, </w:t>
      </w:r>
      <w:r w:rsidRPr="00A01335">
        <w:rPr>
          <w:shd w:val="clear" w:color="auto" w:fill="FFFFFF"/>
        </w:rPr>
        <w:t>2004</w:t>
      </w:r>
      <w:r w:rsidRPr="00A01335">
        <w:rPr>
          <w:rFonts w:eastAsia="Times New Roman"/>
          <w:color w:val="222222"/>
          <w:szCs w:val="24"/>
          <w:lang w:val="en-GB" w:eastAsia="el-GR"/>
        </w:rPr>
        <w:t>)</w:t>
      </w:r>
      <w:r w:rsidRPr="00A01335">
        <w:rPr>
          <w:rFonts w:eastAsia="Times New Roman"/>
          <w:color w:val="000000"/>
          <w:lang w:val="en-GB" w:eastAsia="el-GR"/>
        </w:rPr>
        <w:t xml:space="preserve"> with academics and departments who are specialised in the field. </w:t>
      </w:r>
      <w:r w:rsidRPr="00A01335">
        <w:rPr>
          <w:rFonts w:eastAsia="Times New Roman"/>
          <w:color w:val="222222"/>
          <w:lang w:val="en-GB" w:eastAsia="el-GR"/>
        </w:rPr>
        <w:t>This will help teachers to learn about materials and practices in relation to cognitive skills and apply these with their pupils.</w:t>
      </w:r>
      <w:r w:rsidRPr="00A01335">
        <w:rPr>
          <w:rFonts w:eastAsia="Times New Roman"/>
          <w:b/>
          <w:color w:val="222222"/>
          <w:lang w:val="en-GB" w:eastAsia="el-GR"/>
        </w:rPr>
        <w:t xml:space="preserve"> </w:t>
      </w:r>
      <w:r w:rsidRPr="00A01335">
        <w:rPr>
          <w:rFonts w:eastAsia="Times New Roman"/>
          <w:color w:val="222222"/>
          <w:lang w:val="en-GB" w:eastAsia="el-GR"/>
        </w:rPr>
        <w:t>Focus the training on specific areas of interest regarding these pupils. For instance, one part of the training can be on visuals to aid understanding (e.g., sign language, pictur</w:t>
      </w:r>
      <w:r>
        <w:rPr>
          <w:rFonts w:eastAsia="Times New Roman"/>
          <w:color w:val="222222"/>
          <w:lang w:val="en-GB" w:eastAsia="el-GR"/>
        </w:rPr>
        <w:t xml:space="preserve">e symbols), and extra work </w:t>
      </w:r>
      <w:proofErr w:type="gramStart"/>
      <w:r>
        <w:rPr>
          <w:rFonts w:eastAsia="Times New Roman"/>
          <w:color w:val="222222"/>
          <w:lang w:val="en-GB" w:eastAsia="el-GR"/>
        </w:rPr>
        <w:t xml:space="preserve">time </w:t>
      </w:r>
      <w:r w:rsidRPr="00A01335">
        <w:rPr>
          <w:rFonts w:eastAsia="Times New Roman"/>
          <w:color w:val="222222"/>
          <w:lang w:val="en-GB" w:eastAsia="el-GR"/>
        </w:rPr>
        <w:t xml:space="preserve"> (</w:t>
      </w:r>
      <w:proofErr w:type="gramEnd"/>
      <w:r>
        <w:fldChar w:fldCharType="begin"/>
      </w:r>
      <w:r>
        <w:instrText xml:space="preserve"> HYPERLINK "http://www.learnalberta.ca/content/inmdict/html/" </w:instrText>
      </w:r>
      <w:r>
        <w:fldChar w:fldCharType="separate"/>
      </w:r>
      <w:r w:rsidRPr="00A01335">
        <w:rPr>
          <w:rStyle w:val="Hyperlink"/>
          <w:rFonts w:eastAsia="Times New Roman"/>
          <w:lang w:val="en-GB" w:eastAsia="el-GR"/>
        </w:rPr>
        <w:t>http://www.learnalberta.ca/content/inmdict/html/</w:t>
      </w:r>
      <w:r>
        <w:rPr>
          <w:rStyle w:val="Hyperlink"/>
          <w:rFonts w:eastAsia="Times New Roman"/>
          <w:lang w:val="en-GB" w:eastAsia="el-GR"/>
        </w:rPr>
        <w:fldChar w:fldCharType="end"/>
      </w:r>
      <w:r w:rsidRPr="00A01335">
        <w:rPr>
          <w:rFonts w:eastAsia="Times New Roman"/>
          <w:color w:val="222222"/>
          <w:lang w:val="en-GB" w:eastAsia="el-GR"/>
        </w:rPr>
        <w:t>). Another area can focus</w:t>
      </w:r>
      <w:r w:rsidRPr="00A01335">
        <w:rPr>
          <w:rFonts w:eastAsia="Times New Roman"/>
          <w:color w:val="222222"/>
          <w:lang w:eastAsia="el-GR"/>
        </w:rPr>
        <w:t xml:space="preserve"> on </w:t>
      </w:r>
      <w:r w:rsidRPr="00A01335">
        <w:rPr>
          <w:rFonts w:eastAsia="Times New Roman"/>
          <w:color w:val="222222"/>
          <w:lang w:val="en-GB" w:eastAsia="el-GR"/>
        </w:rPr>
        <w:t>how time trials can be used with pupils with intellectual disabilities (</w:t>
      </w:r>
      <w:hyperlink r:id="rId23" w:history="1">
        <w:r w:rsidRPr="00A01335">
          <w:rPr>
            <w:rStyle w:val="Hyperlink"/>
            <w:rFonts w:eastAsia="Times New Roman"/>
            <w:lang w:val="en-GB" w:eastAsia="el-GR"/>
          </w:rPr>
          <w:t>http://www.learnalberta.ca/content/inmdict/html/</w:t>
        </w:r>
      </w:hyperlink>
      <w:r w:rsidRPr="00A01335">
        <w:rPr>
          <w:rFonts w:eastAsia="Times New Roman"/>
          <w:color w:val="222222"/>
          <w:lang w:val="en-GB" w:eastAsia="el-GR"/>
        </w:rPr>
        <w:t>)</w:t>
      </w:r>
      <w:r>
        <w:rPr>
          <w:rFonts w:eastAsia="Times New Roman"/>
          <w:color w:val="222222"/>
          <w:lang w:val="en-GB" w:eastAsia="el-GR"/>
        </w:rPr>
        <w:t>.</w:t>
      </w:r>
    </w:p>
    <w:p w14:paraId="611BB90B" w14:textId="77777777" w:rsidR="002F2272" w:rsidRDefault="002F2272" w:rsidP="002F2272">
      <w:pPr>
        <w:jc w:val="both"/>
      </w:pPr>
      <w:r>
        <w:t xml:space="preserve"> </w:t>
      </w:r>
    </w:p>
    <w:p w14:paraId="7F96BDD3" w14:textId="77777777" w:rsidR="002F2272" w:rsidRPr="002F2272" w:rsidRDefault="002F2272" w:rsidP="002F2272">
      <w:pPr>
        <w:pStyle w:val="Heading3"/>
        <w:rPr>
          <w:b/>
        </w:rPr>
      </w:pPr>
      <w:r w:rsidRPr="002F2272">
        <w:rPr>
          <w:b/>
        </w:rPr>
        <w:t>Technology</w:t>
      </w:r>
    </w:p>
    <w:p w14:paraId="54FD37E5" w14:textId="77777777" w:rsidR="002F2272" w:rsidRPr="00297ED8" w:rsidRDefault="002F2272" w:rsidP="002F2272"/>
    <w:p w14:paraId="115629EE" w14:textId="77777777" w:rsidR="002F2272" w:rsidRPr="00A01335" w:rsidRDefault="002F2272" w:rsidP="002F2272">
      <w:pPr>
        <w:ind w:left="720"/>
        <w:jc w:val="both"/>
        <w:rPr>
          <w:shd w:val="clear" w:color="auto" w:fill="FFFFFF"/>
        </w:rPr>
      </w:pPr>
      <w:proofErr w:type="spellStart"/>
      <w:r w:rsidRPr="00A01335">
        <w:rPr>
          <w:b/>
          <w:shd w:val="clear" w:color="auto" w:fill="FFFFFF"/>
        </w:rPr>
        <w:t>Εquip</w:t>
      </w:r>
      <w:proofErr w:type="spellEnd"/>
      <w:r w:rsidRPr="00A01335">
        <w:rPr>
          <w:b/>
          <w:shd w:val="clear" w:color="auto" w:fill="FFFFFF"/>
        </w:rPr>
        <w:t xml:space="preserve"> the school with tablets and personal computers </w:t>
      </w:r>
      <w:r w:rsidRPr="00A01335">
        <w:rPr>
          <w:shd w:val="clear" w:color="auto" w:fill="FFFFFF"/>
        </w:rPr>
        <w:t xml:space="preserve">so teachers and pupils can use technology to motivate pupils with Down </w:t>
      </w:r>
      <w:proofErr w:type="gramStart"/>
      <w:r w:rsidRPr="00A01335">
        <w:rPr>
          <w:shd w:val="clear" w:color="auto" w:fill="FFFFFF"/>
        </w:rPr>
        <w:t>Syndrome</w:t>
      </w:r>
      <w:proofErr w:type="gramEnd"/>
      <w:r w:rsidRPr="00A01335">
        <w:rPr>
          <w:shd w:val="clear" w:color="auto" w:fill="FFFFFF"/>
        </w:rPr>
        <w:t xml:space="preserve"> and develop their confidence. Most pupils are confident in using everyday technology (mobiles, tablets) so this approach will enhance their motivation.</w:t>
      </w:r>
    </w:p>
    <w:p w14:paraId="31934BDB" w14:textId="77777777" w:rsidR="002F2272" w:rsidRDefault="002F2272" w:rsidP="002F2272">
      <w:pPr>
        <w:jc w:val="both"/>
      </w:pPr>
    </w:p>
    <w:p w14:paraId="7AD1D377" w14:textId="77777777" w:rsidR="002F2272" w:rsidRDefault="002F2272" w:rsidP="002F2272">
      <w:pPr>
        <w:jc w:val="both"/>
      </w:pPr>
    </w:p>
    <w:p w14:paraId="5EAA844C" w14:textId="77777777" w:rsidR="002F2272" w:rsidRPr="002F2272" w:rsidRDefault="002F2272" w:rsidP="002F2272">
      <w:pPr>
        <w:pStyle w:val="Heading3"/>
        <w:rPr>
          <w:b/>
        </w:rPr>
      </w:pPr>
      <w:r w:rsidRPr="002F2272">
        <w:rPr>
          <w:b/>
        </w:rPr>
        <w:t>Supportive Literature</w:t>
      </w:r>
    </w:p>
    <w:p w14:paraId="4EA2526B" w14:textId="77777777" w:rsidR="002F2272" w:rsidRPr="00775A17" w:rsidRDefault="002F2272" w:rsidP="002F2272">
      <w:pPr>
        <w:jc w:val="both"/>
        <w:rPr>
          <w:b/>
          <w:color w:val="2E3B42" w:themeColor="accent2"/>
          <w:szCs w:val="28"/>
        </w:rPr>
      </w:pPr>
    </w:p>
    <w:p w14:paraId="4440A18C" w14:textId="77777777" w:rsidR="002F2272" w:rsidRDefault="002F2272" w:rsidP="002F2272">
      <w:pPr>
        <w:autoSpaceDE w:val="0"/>
        <w:autoSpaceDN w:val="0"/>
        <w:adjustRightInd w:val="0"/>
        <w:jc w:val="both"/>
        <w:rPr>
          <w:b/>
          <w:lang w:val="en-GB" w:eastAsia="en-GB"/>
        </w:rPr>
      </w:pPr>
      <w:r w:rsidRPr="00775A17">
        <w:rPr>
          <w:b/>
          <w:bCs/>
          <w:lang w:val="en-GB"/>
        </w:rPr>
        <w:t xml:space="preserve">Definition: </w:t>
      </w:r>
      <w:r w:rsidRPr="00775A17">
        <w:rPr>
          <w:lang w:val="en-GB" w:eastAsia="en-GB"/>
        </w:rPr>
        <w:t xml:space="preserve">The term </w:t>
      </w:r>
      <w:r w:rsidRPr="00775A17">
        <w:rPr>
          <w:i/>
          <w:iCs/>
          <w:lang w:val="en-GB" w:eastAsia="en-GB"/>
        </w:rPr>
        <w:t xml:space="preserve">syndrome </w:t>
      </w:r>
      <w:r w:rsidRPr="00775A17">
        <w:rPr>
          <w:lang w:val="en-GB" w:eastAsia="en-GB"/>
        </w:rPr>
        <w:t xml:space="preserve">refers to a number of symptoms or characteristics that occur together and provide the defining features of a given disease or condition. </w:t>
      </w:r>
      <w:r w:rsidRPr="00775A17">
        <w:rPr>
          <w:b/>
          <w:bCs/>
          <w:lang w:val="en-GB" w:eastAsia="en-GB"/>
        </w:rPr>
        <w:t xml:space="preserve">Down Syndrome </w:t>
      </w:r>
      <w:r w:rsidRPr="00775A17">
        <w:rPr>
          <w:lang w:val="en-GB" w:eastAsia="en-GB"/>
        </w:rPr>
        <w:t xml:space="preserve">and </w:t>
      </w:r>
      <w:r w:rsidRPr="00775A17">
        <w:rPr>
          <w:b/>
          <w:bCs/>
          <w:lang w:val="en-GB" w:eastAsia="en-GB"/>
        </w:rPr>
        <w:t xml:space="preserve">fragile X syndrome </w:t>
      </w:r>
      <w:r w:rsidRPr="00775A17">
        <w:rPr>
          <w:lang w:val="en-GB" w:eastAsia="en-GB"/>
        </w:rPr>
        <w:t>are the two most common genetic causes of intellectual disabilities (Roberts et al., 2005).</w:t>
      </w:r>
    </w:p>
    <w:p w14:paraId="7E82470E" w14:textId="77777777" w:rsidR="002F2272" w:rsidRPr="00775A17" w:rsidRDefault="002F2272" w:rsidP="002F2272">
      <w:pPr>
        <w:autoSpaceDE w:val="0"/>
        <w:autoSpaceDN w:val="0"/>
        <w:adjustRightInd w:val="0"/>
        <w:jc w:val="both"/>
        <w:rPr>
          <w:b/>
          <w:lang w:val="en-GB" w:eastAsia="en-GB"/>
        </w:rPr>
      </w:pPr>
    </w:p>
    <w:p w14:paraId="66ECE410" w14:textId="77777777" w:rsidR="002F2272" w:rsidRPr="00775A17" w:rsidRDefault="002F2272" w:rsidP="002F2272">
      <w:pPr>
        <w:autoSpaceDE w:val="0"/>
        <w:autoSpaceDN w:val="0"/>
        <w:adjustRightInd w:val="0"/>
        <w:jc w:val="both"/>
        <w:rPr>
          <w:lang w:val="en-GB" w:eastAsia="en-GB"/>
        </w:rPr>
      </w:pPr>
      <w:r w:rsidRPr="00775A17">
        <w:rPr>
          <w:b/>
          <w:lang w:val="en-GB" w:eastAsia="en-GB"/>
        </w:rPr>
        <w:t xml:space="preserve">Down </w:t>
      </w:r>
      <w:proofErr w:type="gramStart"/>
      <w:r w:rsidRPr="00775A17">
        <w:rPr>
          <w:b/>
          <w:lang w:val="en-GB" w:eastAsia="en-GB"/>
        </w:rPr>
        <w:t>Syndrome</w:t>
      </w:r>
      <w:proofErr w:type="gramEnd"/>
      <w:r w:rsidRPr="00775A17">
        <w:rPr>
          <w:b/>
          <w:lang w:val="en-GB" w:eastAsia="en-GB"/>
        </w:rPr>
        <w:t>:</w:t>
      </w:r>
      <w:r w:rsidRPr="00775A17">
        <w:rPr>
          <w:lang w:val="en-GB" w:eastAsia="en-GB"/>
        </w:rPr>
        <w:t xml:space="preserve"> Caused by chromosomal abnormality; most common of three major types is trisomy 21, in which the 21st set of chromosomes is a triplet rather than a pair. Most often results in moderate level of intellectual disability, although some individuals function in mild or severe range. Affects about 1 in 691 live births; incidence of Down Syndrome increases with age of mother to approximately 1 in 30 for women at age 45.</w:t>
      </w:r>
    </w:p>
    <w:p w14:paraId="28F61CF2" w14:textId="77777777" w:rsidR="002F2272" w:rsidRPr="00775A17" w:rsidRDefault="002F2272" w:rsidP="002F2272">
      <w:pPr>
        <w:autoSpaceDE w:val="0"/>
        <w:autoSpaceDN w:val="0"/>
        <w:adjustRightInd w:val="0"/>
        <w:jc w:val="both"/>
        <w:rPr>
          <w:lang w:val="en-GB" w:eastAsia="en-GB"/>
        </w:rPr>
      </w:pPr>
    </w:p>
    <w:p w14:paraId="04C12F4F" w14:textId="77777777" w:rsidR="002F2272" w:rsidRPr="00775A17" w:rsidRDefault="002F2272" w:rsidP="002F2272">
      <w:pPr>
        <w:autoSpaceDE w:val="0"/>
        <w:autoSpaceDN w:val="0"/>
        <w:adjustRightInd w:val="0"/>
        <w:jc w:val="both"/>
        <w:rPr>
          <w:lang w:val="en-GB" w:eastAsia="en-GB"/>
        </w:rPr>
      </w:pPr>
      <w:proofErr w:type="spellStart"/>
      <w:r w:rsidRPr="00775A17">
        <w:rPr>
          <w:b/>
          <w:lang w:val="en-GB" w:eastAsia="en-GB"/>
        </w:rPr>
        <w:lastRenderedPageBreak/>
        <w:t>Chracteristics</w:t>
      </w:r>
      <w:proofErr w:type="spellEnd"/>
      <w:r w:rsidRPr="00775A17">
        <w:rPr>
          <w:b/>
          <w:lang w:val="en-GB" w:eastAsia="en-GB"/>
        </w:rPr>
        <w:t xml:space="preserve"> of Down </w:t>
      </w:r>
      <w:proofErr w:type="gramStart"/>
      <w:r w:rsidRPr="00775A17">
        <w:rPr>
          <w:b/>
          <w:lang w:val="en-GB" w:eastAsia="en-GB"/>
        </w:rPr>
        <w:t>Syndrome</w:t>
      </w:r>
      <w:proofErr w:type="gramEnd"/>
      <w:r w:rsidRPr="00775A17">
        <w:rPr>
          <w:lang w:val="en-GB" w:eastAsia="en-GB"/>
        </w:rPr>
        <w:t>: Best-known and well-researched biological condition associated with intellectual disability; estimated to account for 5%–6% of all cases. Characteristic physical features:</w:t>
      </w:r>
      <w:r>
        <w:rPr>
          <w:lang w:val="en-GB" w:eastAsia="en-GB"/>
        </w:rPr>
        <w:t xml:space="preserve"> </w:t>
      </w:r>
      <w:r w:rsidRPr="00775A17">
        <w:rPr>
          <w:lang w:val="en-GB" w:eastAsia="en-GB"/>
        </w:rPr>
        <w:t xml:space="preserve">short stature; flat, broad face with small ears and nose; upward slanting eyes; small mouth with short roof, protruding tongue may cause articulation problems; </w:t>
      </w:r>
      <w:proofErr w:type="spellStart"/>
      <w:r w:rsidRPr="00775A17">
        <w:rPr>
          <w:lang w:val="en-GB" w:eastAsia="en-GB"/>
        </w:rPr>
        <w:t>hypotonia</w:t>
      </w:r>
      <w:proofErr w:type="spellEnd"/>
      <w:r w:rsidRPr="00775A17">
        <w:rPr>
          <w:lang w:val="en-GB" w:eastAsia="en-GB"/>
        </w:rPr>
        <w:t xml:space="preserve"> (floppy muscles); heart defects common;</w:t>
      </w:r>
      <w:r>
        <w:rPr>
          <w:lang w:val="en-GB" w:eastAsia="en-GB"/>
        </w:rPr>
        <w:t xml:space="preserve"> s</w:t>
      </w:r>
      <w:r w:rsidRPr="00775A17">
        <w:rPr>
          <w:lang w:val="en-GB" w:eastAsia="en-GB"/>
        </w:rPr>
        <w:t xml:space="preserve">usceptibility to ear and respiratory infections. Older people </w:t>
      </w:r>
      <w:r>
        <w:rPr>
          <w:lang w:val="en-GB" w:eastAsia="en-GB"/>
        </w:rPr>
        <w:t xml:space="preserve">are </w:t>
      </w:r>
      <w:r w:rsidRPr="00775A17">
        <w:rPr>
          <w:lang w:val="en-GB" w:eastAsia="en-GB"/>
        </w:rPr>
        <w:t>at high risk for Alzheimer’s disease.</w:t>
      </w:r>
    </w:p>
    <w:p w14:paraId="02409071" w14:textId="77777777" w:rsidR="002F2272" w:rsidRPr="00775A17" w:rsidRDefault="002F2272" w:rsidP="002F2272">
      <w:pPr>
        <w:autoSpaceDE w:val="0"/>
        <w:autoSpaceDN w:val="0"/>
        <w:adjustRightInd w:val="0"/>
        <w:jc w:val="both"/>
        <w:rPr>
          <w:lang w:val="en-GB" w:eastAsia="en-GB"/>
        </w:rPr>
      </w:pPr>
    </w:p>
    <w:p w14:paraId="01F1EF02" w14:textId="77777777" w:rsidR="002F2272" w:rsidRPr="00775A17" w:rsidRDefault="002F2272" w:rsidP="002F2272">
      <w:pPr>
        <w:jc w:val="both"/>
        <w:rPr>
          <w:b/>
          <w:color w:val="2E3B42" w:themeColor="accent2"/>
          <w:szCs w:val="28"/>
        </w:rPr>
      </w:pPr>
      <w:r w:rsidRPr="00775A17">
        <w:rPr>
          <w:b/>
          <w:lang w:val="en-GB" w:eastAsia="en-GB"/>
        </w:rPr>
        <w:t>Source:</w:t>
      </w:r>
      <w:r w:rsidRPr="00775A17">
        <w:rPr>
          <w:lang w:val="en-GB" w:eastAsia="en-GB"/>
        </w:rPr>
        <w:t xml:space="preserve"> </w:t>
      </w:r>
      <w:proofErr w:type="spellStart"/>
      <w:r w:rsidRPr="00775A17">
        <w:rPr>
          <w:color w:val="222222"/>
          <w:szCs w:val="24"/>
          <w:shd w:val="clear" w:color="auto" w:fill="FFFFFF"/>
          <w:lang w:val="en-GB"/>
        </w:rPr>
        <w:t>Heward</w:t>
      </w:r>
      <w:proofErr w:type="spellEnd"/>
      <w:r w:rsidRPr="00775A17">
        <w:rPr>
          <w:color w:val="222222"/>
          <w:szCs w:val="24"/>
          <w:shd w:val="clear" w:color="auto" w:fill="FFFFFF"/>
          <w:lang w:val="en-GB"/>
        </w:rPr>
        <w:t>, W. L. (2013).</w:t>
      </w:r>
      <w:r w:rsidRPr="00775A17">
        <w:rPr>
          <w:rStyle w:val="apple-converted-space"/>
          <w:color w:val="222222"/>
          <w:shd w:val="clear" w:color="auto" w:fill="FFFFFF"/>
          <w:lang w:val="en-GB"/>
        </w:rPr>
        <w:t> </w:t>
      </w:r>
      <w:r w:rsidRPr="00775A17">
        <w:rPr>
          <w:i/>
          <w:iCs/>
          <w:color w:val="222222"/>
          <w:szCs w:val="24"/>
          <w:shd w:val="clear" w:color="auto" w:fill="FFFFFF"/>
          <w:lang w:val="en-GB"/>
        </w:rPr>
        <w:t>Exceptional children: An introduction to special education</w:t>
      </w:r>
      <w:r w:rsidRPr="00775A17">
        <w:rPr>
          <w:color w:val="222222"/>
          <w:szCs w:val="24"/>
          <w:shd w:val="clear" w:color="auto" w:fill="FFFFFF"/>
          <w:lang w:val="en-GB"/>
        </w:rPr>
        <w:t xml:space="preserve">. Pearson College </w:t>
      </w:r>
      <w:proofErr w:type="spellStart"/>
      <w:r w:rsidRPr="00775A17">
        <w:rPr>
          <w:color w:val="222222"/>
          <w:szCs w:val="24"/>
          <w:shd w:val="clear" w:color="auto" w:fill="FFFFFF"/>
          <w:lang w:val="en-GB"/>
        </w:rPr>
        <w:t>Div</w:t>
      </w:r>
      <w:proofErr w:type="spellEnd"/>
    </w:p>
    <w:p w14:paraId="396ADCCC" w14:textId="77777777" w:rsidR="002F2272" w:rsidRDefault="002F2272" w:rsidP="002F2272">
      <w:pPr>
        <w:jc w:val="both"/>
      </w:pPr>
    </w:p>
    <w:p w14:paraId="53A54A02" w14:textId="77777777" w:rsidR="002F2272" w:rsidRDefault="002F2272" w:rsidP="002F2272">
      <w:pPr>
        <w:jc w:val="both"/>
      </w:pPr>
    </w:p>
    <w:p w14:paraId="07150100" w14:textId="77777777" w:rsidR="002F2272" w:rsidRPr="002F2272" w:rsidRDefault="002F2272" w:rsidP="002F2272">
      <w:pPr>
        <w:pStyle w:val="Heading3"/>
        <w:rPr>
          <w:b/>
        </w:rPr>
      </w:pPr>
      <w:r w:rsidRPr="002F2272">
        <w:rPr>
          <w:b/>
        </w:rPr>
        <w:t>Websites &amp; EU Reports</w:t>
      </w:r>
    </w:p>
    <w:p w14:paraId="4BD42169" w14:textId="77777777" w:rsidR="002F2272" w:rsidRPr="00297ED8" w:rsidRDefault="002F2272" w:rsidP="002F2272"/>
    <w:p w14:paraId="24128CC4" w14:textId="77777777" w:rsidR="002F2272" w:rsidRPr="00297ED8" w:rsidRDefault="002F2272" w:rsidP="002F2272">
      <w:pPr>
        <w:jc w:val="both"/>
        <w:rPr>
          <w:rFonts w:cs="Calibri"/>
        </w:rPr>
      </w:pPr>
      <w:hyperlink r:id="rId24" w:history="1">
        <w:r w:rsidRPr="00297ED8">
          <w:rPr>
            <w:rStyle w:val="Hyperlink"/>
            <w:rFonts w:cs="Calibri"/>
            <w:shd w:val="clear" w:color="auto" w:fill="FFFFFF"/>
          </w:rPr>
          <w:t>www.</w:t>
        </w:r>
        <w:r w:rsidRPr="00297ED8">
          <w:rPr>
            <w:rStyle w:val="Hyperlink"/>
            <w:rFonts w:cs="Calibri"/>
            <w:bCs/>
            <w:shd w:val="clear" w:color="auto" w:fill="FFFFFF"/>
          </w:rPr>
          <w:t>downs</w:t>
        </w:r>
        <w:r w:rsidRPr="00297ED8">
          <w:rPr>
            <w:rStyle w:val="Hyperlink"/>
            <w:rFonts w:cs="Calibri"/>
            <w:shd w:val="clear" w:color="auto" w:fill="FFFFFF"/>
          </w:rPr>
          <w:t>-</w:t>
        </w:r>
        <w:r w:rsidRPr="00297ED8">
          <w:rPr>
            <w:rStyle w:val="Hyperlink"/>
            <w:rFonts w:cs="Calibri"/>
            <w:bCs/>
            <w:shd w:val="clear" w:color="auto" w:fill="FFFFFF"/>
          </w:rPr>
          <w:t>syndrome</w:t>
        </w:r>
        <w:r w:rsidRPr="00297ED8">
          <w:rPr>
            <w:rStyle w:val="Hyperlink"/>
            <w:rFonts w:cs="Calibri"/>
            <w:shd w:val="clear" w:color="auto" w:fill="FFFFFF"/>
          </w:rPr>
          <w:t>.org.uk</w:t>
        </w:r>
      </w:hyperlink>
    </w:p>
    <w:p w14:paraId="76AF09F3" w14:textId="77777777" w:rsidR="002F2272" w:rsidRPr="00297ED8" w:rsidRDefault="002F2272" w:rsidP="002F2272">
      <w:pPr>
        <w:jc w:val="both"/>
        <w:rPr>
          <w:rFonts w:cs="Calibri"/>
          <w:color w:val="006621"/>
          <w:shd w:val="clear" w:color="auto" w:fill="FFFFFF"/>
        </w:rPr>
      </w:pPr>
      <w:hyperlink r:id="rId25" w:history="1">
        <w:r w:rsidRPr="00297ED8">
          <w:rPr>
            <w:rStyle w:val="Hyperlink"/>
            <w:rFonts w:cs="Calibri"/>
            <w:shd w:val="clear" w:color="auto" w:fill="FFFFFF"/>
          </w:rPr>
          <w:t>www.nads.org/</w:t>
        </w:r>
      </w:hyperlink>
    </w:p>
    <w:p w14:paraId="341DABCF" w14:textId="77777777" w:rsidR="002F2272" w:rsidRPr="00297ED8" w:rsidRDefault="002F2272" w:rsidP="002F2272">
      <w:pPr>
        <w:jc w:val="both"/>
        <w:rPr>
          <w:rFonts w:cs="Calibri"/>
          <w:color w:val="006621"/>
          <w:shd w:val="clear" w:color="auto" w:fill="FFFFFF"/>
        </w:rPr>
      </w:pPr>
      <w:hyperlink r:id="rId26" w:history="1">
        <w:r w:rsidRPr="00297ED8">
          <w:rPr>
            <w:rStyle w:val="Hyperlink"/>
            <w:rFonts w:cs="Calibri"/>
            <w:shd w:val="clear" w:color="auto" w:fill="FFFFFF"/>
          </w:rPr>
          <w:t>www.edsa.eu/</w:t>
        </w:r>
      </w:hyperlink>
    </w:p>
    <w:p w14:paraId="7154F9D7" w14:textId="77777777" w:rsidR="002F2272" w:rsidRPr="00297ED8" w:rsidRDefault="002F2272" w:rsidP="002F2272">
      <w:pPr>
        <w:jc w:val="both"/>
        <w:rPr>
          <w:rFonts w:cs="Calibri"/>
          <w:lang w:val="en-GB"/>
        </w:rPr>
      </w:pPr>
      <w:hyperlink r:id="rId27" w:history="1">
        <w:r w:rsidRPr="00297ED8">
          <w:rPr>
            <w:rStyle w:val="Hyperlink"/>
            <w:rFonts w:cs="Calibri"/>
            <w:lang w:val="en-GB"/>
          </w:rPr>
          <w:t>https://aaidd.org</w:t>
        </w:r>
      </w:hyperlink>
    </w:p>
    <w:p w14:paraId="64019E8C" w14:textId="77777777" w:rsidR="002F2272" w:rsidRPr="00297ED8" w:rsidRDefault="002F2272" w:rsidP="002F2272">
      <w:pPr>
        <w:jc w:val="both"/>
        <w:rPr>
          <w:rFonts w:cs="Calibri"/>
          <w:color w:val="74CEE0" w:themeColor="hyperlink"/>
          <w:u w:val="single"/>
          <w:lang w:val="en-GB"/>
        </w:rPr>
      </w:pPr>
      <w:hyperlink r:id="rId28" w:tgtFrame="_blank" w:history="1">
        <w:r w:rsidRPr="00297ED8">
          <w:rPr>
            <w:rStyle w:val="Hyperlink"/>
            <w:rFonts w:cs="Calibri"/>
            <w:lang w:val="en-GB"/>
          </w:rPr>
          <w:t>www.aamr.org</w:t>
        </w:r>
      </w:hyperlink>
    </w:p>
    <w:p w14:paraId="2D2C3B00" w14:textId="77777777" w:rsidR="002F2272" w:rsidRDefault="002F2272" w:rsidP="002F2272">
      <w:pPr>
        <w:pStyle w:val="Default"/>
        <w:jc w:val="both"/>
        <w:rPr>
          <w:rFonts w:ascii="Arial" w:hAnsi="Arial" w:cs="Arial"/>
          <w:lang w:val="en-US"/>
        </w:rPr>
      </w:pPr>
    </w:p>
    <w:p w14:paraId="14E0362F" w14:textId="77777777" w:rsidR="002F2272" w:rsidRDefault="002F2272" w:rsidP="002F2272">
      <w:pPr>
        <w:pStyle w:val="Heading4"/>
      </w:pPr>
      <w:r w:rsidRPr="00E173C9">
        <w:t>References</w:t>
      </w:r>
    </w:p>
    <w:p w14:paraId="788B71FA" w14:textId="77777777" w:rsidR="002F2272" w:rsidRPr="00297ED8" w:rsidRDefault="002F2272" w:rsidP="002F2272"/>
    <w:p w14:paraId="18A079E9" w14:textId="77777777" w:rsidR="002F2272" w:rsidRDefault="002F2272" w:rsidP="002F2272">
      <w:pPr>
        <w:pStyle w:val="Default"/>
        <w:jc w:val="both"/>
        <w:rPr>
          <w:rFonts w:cs="Times New Roman"/>
          <w:color w:val="222222"/>
          <w:sz w:val="16"/>
          <w:shd w:val="clear" w:color="auto" w:fill="FFFFFF"/>
          <w:lang w:val="en-US"/>
        </w:rPr>
      </w:pPr>
      <w:proofErr w:type="spellStart"/>
      <w:r w:rsidRPr="00775A17">
        <w:rPr>
          <w:rFonts w:cs="Times New Roman"/>
          <w:color w:val="222222"/>
          <w:sz w:val="16"/>
          <w:shd w:val="clear" w:color="auto" w:fill="FFFFFF"/>
          <w:lang w:val="en-GB"/>
        </w:rPr>
        <w:t>Ainscow</w:t>
      </w:r>
      <w:proofErr w:type="spellEnd"/>
      <w:r w:rsidRPr="00775A17">
        <w:rPr>
          <w:rFonts w:cs="Times New Roman"/>
          <w:color w:val="222222"/>
          <w:sz w:val="16"/>
          <w:shd w:val="clear" w:color="auto" w:fill="FFFFFF"/>
          <w:lang w:val="en-GB"/>
        </w:rPr>
        <w:t>, M., Booth, T., &amp; Dyson, A. (2004). Understanding and developing inclusive practices in schools: a collaborative action research network.</w:t>
      </w:r>
      <w:r w:rsidRPr="00775A17">
        <w:rPr>
          <w:rStyle w:val="apple-converted-space"/>
          <w:rFonts w:cs="Times New Roman"/>
          <w:color w:val="222222"/>
          <w:sz w:val="16"/>
          <w:shd w:val="clear" w:color="auto" w:fill="FFFFFF"/>
          <w:lang w:val="en-GB"/>
        </w:rPr>
        <w:t> </w:t>
      </w:r>
      <w:r w:rsidRPr="00775A17">
        <w:rPr>
          <w:rFonts w:cs="Times New Roman"/>
          <w:i/>
          <w:iCs/>
          <w:color w:val="222222"/>
          <w:sz w:val="16"/>
          <w:shd w:val="clear" w:color="auto" w:fill="FFFFFF"/>
          <w:lang w:val="en-US"/>
        </w:rPr>
        <w:t>International journal of inclusive education</w:t>
      </w:r>
      <w:r w:rsidRPr="00775A17">
        <w:rPr>
          <w:rFonts w:cs="Times New Roman"/>
          <w:color w:val="222222"/>
          <w:sz w:val="16"/>
          <w:shd w:val="clear" w:color="auto" w:fill="FFFFFF"/>
          <w:lang w:val="en-US"/>
        </w:rPr>
        <w:t>,</w:t>
      </w:r>
      <w:r w:rsidRPr="00775A17">
        <w:rPr>
          <w:rStyle w:val="apple-converted-space"/>
          <w:rFonts w:cs="Times New Roman"/>
          <w:color w:val="222222"/>
          <w:sz w:val="16"/>
          <w:shd w:val="clear" w:color="auto" w:fill="FFFFFF"/>
          <w:lang w:val="en-US"/>
        </w:rPr>
        <w:t> </w:t>
      </w:r>
      <w:r w:rsidRPr="00775A17">
        <w:rPr>
          <w:rFonts w:cs="Times New Roman"/>
          <w:i/>
          <w:iCs/>
          <w:color w:val="222222"/>
          <w:sz w:val="16"/>
          <w:shd w:val="clear" w:color="auto" w:fill="FFFFFF"/>
          <w:lang w:val="en-US"/>
        </w:rPr>
        <w:t>8</w:t>
      </w:r>
      <w:r w:rsidRPr="00775A17">
        <w:rPr>
          <w:rFonts w:cs="Times New Roman"/>
          <w:color w:val="222222"/>
          <w:sz w:val="16"/>
          <w:shd w:val="clear" w:color="auto" w:fill="FFFFFF"/>
          <w:lang w:val="en-US"/>
        </w:rPr>
        <w:t>(2), 125-139.</w:t>
      </w:r>
    </w:p>
    <w:p w14:paraId="5F719D4F" w14:textId="77777777" w:rsidR="002F2272" w:rsidRPr="00775A17" w:rsidRDefault="002F2272" w:rsidP="002F2272">
      <w:pPr>
        <w:pStyle w:val="Default"/>
        <w:jc w:val="both"/>
        <w:rPr>
          <w:rFonts w:cs="Times New Roman"/>
          <w:sz w:val="16"/>
          <w:lang w:val="en-US"/>
        </w:rPr>
      </w:pPr>
    </w:p>
    <w:p w14:paraId="24ACCC59" w14:textId="77777777" w:rsidR="002F2272" w:rsidRDefault="002F2272" w:rsidP="002F2272">
      <w:pPr>
        <w:jc w:val="both"/>
        <w:rPr>
          <w:color w:val="000000"/>
          <w:sz w:val="16"/>
          <w:shd w:val="clear" w:color="auto" w:fill="FFFFFF"/>
          <w:lang w:val="en-GB"/>
        </w:rPr>
      </w:pPr>
      <w:proofErr w:type="spellStart"/>
      <w:r w:rsidRPr="00775A17">
        <w:rPr>
          <w:color w:val="000000"/>
          <w:sz w:val="16"/>
          <w:shd w:val="clear" w:color="auto" w:fill="FFFFFF"/>
          <w:lang w:val="en-GB"/>
        </w:rPr>
        <w:t>Baylis</w:t>
      </w:r>
      <w:proofErr w:type="spellEnd"/>
      <w:r w:rsidRPr="00775A17">
        <w:rPr>
          <w:color w:val="000000"/>
          <w:sz w:val="16"/>
          <w:shd w:val="clear" w:color="auto" w:fill="FFFFFF"/>
          <w:lang w:val="en-GB"/>
        </w:rPr>
        <w:t xml:space="preserve">, P., &amp; </w:t>
      </w:r>
      <w:proofErr w:type="spellStart"/>
      <w:r w:rsidRPr="00775A17">
        <w:rPr>
          <w:color w:val="000000"/>
          <w:sz w:val="16"/>
          <w:shd w:val="clear" w:color="auto" w:fill="FFFFFF"/>
          <w:lang w:val="en-GB"/>
        </w:rPr>
        <w:t>Snowling</w:t>
      </w:r>
      <w:proofErr w:type="spellEnd"/>
      <w:r w:rsidRPr="00775A17">
        <w:rPr>
          <w:color w:val="000000"/>
          <w:sz w:val="16"/>
          <w:shd w:val="clear" w:color="auto" w:fill="FFFFFF"/>
          <w:lang w:val="en-GB"/>
        </w:rPr>
        <w:t xml:space="preserve">, M. J. (2012). Evaluation of a phonological reading programme for children with Down </w:t>
      </w:r>
      <w:proofErr w:type="gramStart"/>
      <w:r w:rsidRPr="00775A17">
        <w:rPr>
          <w:color w:val="000000"/>
          <w:sz w:val="16"/>
          <w:shd w:val="clear" w:color="auto" w:fill="FFFFFF"/>
          <w:lang w:val="en-GB"/>
        </w:rPr>
        <w:t>Syndrome</w:t>
      </w:r>
      <w:proofErr w:type="gramEnd"/>
      <w:r w:rsidRPr="00775A17">
        <w:rPr>
          <w:color w:val="000000"/>
          <w:sz w:val="16"/>
          <w:shd w:val="clear" w:color="auto" w:fill="FFFFFF"/>
          <w:lang w:val="en-GB"/>
        </w:rPr>
        <w:t>.</w:t>
      </w:r>
      <w:r w:rsidRPr="00775A17">
        <w:rPr>
          <w:rStyle w:val="apple-converted-space"/>
          <w:color w:val="000000"/>
          <w:sz w:val="16"/>
          <w:shd w:val="clear" w:color="auto" w:fill="FFFFFF"/>
          <w:lang w:val="en-GB"/>
        </w:rPr>
        <w:t> </w:t>
      </w:r>
      <w:r w:rsidRPr="00775A17">
        <w:rPr>
          <w:i/>
          <w:iCs/>
          <w:color w:val="000000"/>
          <w:sz w:val="16"/>
          <w:shd w:val="clear" w:color="auto" w:fill="FFFFFF"/>
          <w:lang w:val="en-GB"/>
        </w:rPr>
        <w:t>Child Language teaching and therapy</w:t>
      </w:r>
      <w:r w:rsidRPr="00775A17">
        <w:rPr>
          <w:color w:val="000000"/>
          <w:sz w:val="16"/>
          <w:shd w:val="clear" w:color="auto" w:fill="FFFFFF"/>
          <w:lang w:val="en-GB"/>
        </w:rPr>
        <w:t>,</w:t>
      </w:r>
      <w:r w:rsidRPr="00775A17">
        <w:rPr>
          <w:rStyle w:val="apple-converted-space"/>
          <w:color w:val="000000"/>
          <w:sz w:val="16"/>
          <w:shd w:val="clear" w:color="auto" w:fill="FFFFFF"/>
          <w:lang w:val="en-GB"/>
        </w:rPr>
        <w:t> </w:t>
      </w:r>
      <w:r w:rsidRPr="00775A17">
        <w:rPr>
          <w:i/>
          <w:iCs/>
          <w:color w:val="000000"/>
          <w:sz w:val="16"/>
          <w:shd w:val="clear" w:color="auto" w:fill="FFFFFF"/>
          <w:lang w:val="en-GB"/>
        </w:rPr>
        <w:t>28</w:t>
      </w:r>
      <w:r w:rsidRPr="00775A17">
        <w:rPr>
          <w:color w:val="000000"/>
          <w:sz w:val="16"/>
          <w:shd w:val="clear" w:color="auto" w:fill="FFFFFF"/>
          <w:lang w:val="en-GB"/>
        </w:rPr>
        <w:t>(1), 39-56.</w:t>
      </w:r>
    </w:p>
    <w:p w14:paraId="14283459" w14:textId="77777777" w:rsidR="002F2272" w:rsidRPr="00775A17" w:rsidRDefault="002F2272" w:rsidP="002F2272">
      <w:pPr>
        <w:jc w:val="both"/>
        <w:rPr>
          <w:rFonts w:eastAsia="Times New Roman"/>
          <w:color w:val="000000"/>
          <w:sz w:val="16"/>
          <w:lang w:val="en-GB" w:eastAsia="el-GR"/>
        </w:rPr>
      </w:pPr>
    </w:p>
    <w:p w14:paraId="656CEEC8" w14:textId="77777777" w:rsidR="002F2272" w:rsidRDefault="002F2272" w:rsidP="002F2272">
      <w:pPr>
        <w:autoSpaceDE w:val="0"/>
        <w:autoSpaceDN w:val="0"/>
        <w:adjustRightInd w:val="0"/>
        <w:jc w:val="both"/>
        <w:rPr>
          <w:iCs/>
          <w:color w:val="000000"/>
          <w:sz w:val="16"/>
          <w:lang w:val="en-GB"/>
        </w:rPr>
      </w:pPr>
      <w:r w:rsidRPr="00775A17">
        <w:rPr>
          <w:iCs/>
          <w:color w:val="000000"/>
          <w:sz w:val="16"/>
          <w:lang w:val="en-GB"/>
        </w:rPr>
        <w:t xml:space="preserve">Beck, J., </w:t>
      </w:r>
      <w:proofErr w:type="spellStart"/>
      <w:r w:rsidRPr="00775A17">
        <w:rPr>
          <w:iCs/>
          <w:color w:val="000000"/>
          <w:sz w:val="16"/>
          <w:lang w:val="en-GB"/>
        </w:rPr>
        <w:t>Broers</w:t>
      </w:r>
      <w:proofErr w:type="spellEnd"/>
      <w:r w:rsidRPr="00775A17">
        <w:rPr>
          <w:iCs/>
          <w:color w:val="000000"/>
          <w:sz w:val="16"/>
          <w:lang w:val="en-GB"/>
        </w:rPr>
        <w:t xml:space="preserve">, J., Hogue, E., </w:t>
      </w:r>
      <w:proofErr w:type="spellStart"/>
      <w:r w:rsidRPr="00775A17">
        <w:rPr>
          <w:iCs/>
          <w:color w:val="000000"/>
          <w:sz w:val="16"/>
          <w:lang w:val="en-GB"/>
        </w:rPr>
        <w:t>Shipstead</w:t>
      </w:r>
      <w:proofErr w:type="spellEnd"/>
      <w:r w:rsidRPr="00775A17">
        <w:rPr>
          <w:iCs/>
          <w:color w:val="000000"/>
          <w:sz w:val="16"/>
          <w:lang w:val="en-GB"/>
        </w:rPr>
        <w:t xml:space="preserve">, J., &amp; Knowlton, E. (1994). Strategies for functional community-based instruction and inclusion for children with mental retardation. </w:t>
      </w:r>
      <w:r w:rsidRPr="00775A17">
        <w:rPr>
          <w:i/>
          <w:iCs/>
          <w:color w:val="000000"/>
          <w:sz w:val="16"/>
          <w:lang w:val="en-GB"/>
        </w:rPr>
        <w:t>Teaching</w:t>
      </w:r>
      <w:r w:rsidRPr="00775A17">
        <w:rPr>
          <w:iCs/>
          <w:color w:val="000000"/>
          <w:sz w:val="16"/>
          <w:lang w:val="en-GB"/>
        </w:rPr>
        <w:t xml:space="preserve"> </w:t>
      </w:r>
      <w:r w:rsidRPr="00775A17">
        <w:rPr>
          <w:i/>
          <w:iCs/>
          <w:color w:val="000000"/>
          <w:sz w:val="16"/>
          <w:lang w:val="en-GB"/>
        </w:rPr>
        <w:t xml:space="preserve">Exceptional Children, 26 </w:t>
      </w:r>
      <w:r w:rsidRPr="00775A17">
        <w:rPr>
          <w:iCs/>
          <w:color w:val="000000"/>
          <w:sz w:val="16"/>
          <w:lang w:val="en-GB"/>
        </w:rPr>
        <w:t>(2), 44–48.</w:t>
      </w:r>
    </w:p>
    <w:p w14:paraId="1F114E31" w14:textId="77777777" w:rsidR="002F2272" w:rsidRPr="00775A17" w:rsidRDefault="002F2272" w:rsidP="002F2272">
      <w:pPr>
        <w:autoSpaceDE w:val="0"/>
        <w:autoSpaceDN w:val="0"/>
        <w:adjustRightInd w:val="0"/>
        <w:jc w:val="both"/>
        <w:rPr>
          <w:iCs/>
          <w:color w:val="000000"/>
          <w:sz w:val="16"/>
          <w:lang w:val="en-GB"/>
        </w:rPr>
      </w:pPr>
    </w:p>
    <w:p w14:paraId="75F177FA" w14:textId="77777777" w:rsidR="002F2272" w:rsidRDefault="002F2272" w:rsidP="002F2272">
      <w:pPr>
        <w:jc w:val="both"/>
        <w:rPr>
          <w:rFonts w:eastAsia="Times New Roman"/>
          <w:i/>
          <w:iCs/>
          <w:color w:val="000000"/>
          <w:sz w:val="16"/>
          <w:lang w:val="en-GB" w:eastAsia="el-GR"/>
        </w:rPr>
      </w:pPr>
      <w:r w:rsidRPr="00775A17">
        <w:rPr>
          <w:rFonts w:eastAsia="Times New Roman"/>
          <w:color w:val="000000"/>
          <w:sz w:val="16"/>
          <w:lang w:val="en-GB" w:eastAsia="el-GR"/>
        </w:rPr>
        <w:t xml:space="preserve">Browder, D. M. (2001). </w:t>
      </w:r>
      <w:r w:rsidRPr="00775A17">
        <w:rPr>
          <w:rFonts w:eastAsia="Times New Roman"/>
          <w:i/>
          <w:iCs/>
          <w:color w:val="000000"/>
          <w:sz w:val="16"/>
          <w:lang w:val="en-GB" w:eastAsia="el-GR"/>
        </w:rPr>
        <w:t xml:space="preserve">Curriculum and assessment for students with moderate and </w:t>
      </w:r>
      <w:proofErr w:type="spellStart"/>
      <w:proofErr w:type="gramStart"/>
      <w:r w:rsidRPr="00775A17">
        <w:rPr>
          <w:rFonts w:eastAsia="Times New Roman"/>
          <w:i/>
          <w:iCs/>
          <w:color w:val="000000"/>
          <w:sz w:val="16"/>
          <w:lang w:val="en-GB" w:eastAsia="el-GR"/>
        </w:rPr>
        <w:t>severedisabilities</w:t>
      </w:r>
      <w:proofErr w:type="spellEnd"/>
      <w:r w:rsidRPr="00775A17">
        <w:rPr>
          <w:rFonts w:eastAsia="Times New Roman"/>
          <w:i/>
          <w:iCs/>
          <w:color w:val="000000"/>
          <w:sz w:val="16"/>
          <w:lang w:val="en-GB" w:eastAsia="el-GR"/>
        </w:rPr>
        <w:t xml:space="preserve"> </w:t>
      </w:r>
      <w:r w:rsidRPr="00775A17">
        <w:rPr>
          <w:rFonts w:eastAsia="Times New Roman"/>
          <w:color w:val="000000"/>
          <w:sz w:val="16"/>
          <w:lang w:val="en-GB" w:eastAsia="el-GR"/>
        </w:rPr>
        <w:t>.</w:t>
      </w:r>
      <w:proofErr w:type="gramEnd"/>
      <w:r w:rsidRPr="00775A17">
        <w:rPr>
          <w:rFonts w:eastAsia="Times New Roman"/>
          <w:color w:val="000000"/>
          <w:sz w:val="16"/>
          <w:lang w:val="en-GB" w:eastAsia="el-GR"/>
        </w:rPr>
        <w:t xml:space="preserve"> New York: Guilford.</w:t>
      </w:r>
      <w:r w:rsidRPr="00775A17">
        <w:rPr>
          <w:rFonts w:eastAsia="Times New Roman"/>
          <w:i/>
          <w:iCs/>
          <w:color w:val="000000"/>
          <w:sz w:val="16"/>
          <w:lang w:val="en-GB" w:eastAsia="el-GR"/>
        </w:rPr>
        <w:t xml:space="preserve"> </w:t>
      </w:r>
    </w:p>
    <w:p w14:paraId="4B94AB47" w14:textId="77777777" w:rsidR="002F2272" w:rsidRPr="00775A17" w:rsidRDefault="002F2272" w:rsidP="002F2272">
      <w:pPr>
        <w:jc w:val="both"/>
        <w:rPr>
          <w:rFonts w:eastAsia="Times New Roman"/>
          <w:color w:val="000000"/>
          <w:sz w:val="16"/>
          <w:lang w:val="en-GB" w:eastAsia="el-GR"/>
        </w:rPr>
      </w:pPr>
    </w:p>
    <w:p w14:paraId="217BAD91" w14:textId="77777777" w:rsidR="002F2272" w:rsidRDefault="002F2272" w:rsidP="002F2272">
      <w:pPr>
        <w:autoSpaceDE w:val="0"/>
        <w:autoSpaceDN w:val="0"/>
        <w:adjustRightInd w:val="0"/>
        <w:jc w:val="both"/>
        <w:rPr>
          <w:iCs/>
          <w:color w:val="000000"/>
          <w:sz w:val="16"/>
          <w:lang w:val="en-GB"/>
        </w:rPr>
      </w:pPr>
      <w:r w:rsidRPr="00775A17">
        <w:rPr>
          <w:iCs/>
          <w:color w:val="000000"/>
          <w:sz w:val="16"/>
          <w:lang w:val="en-GB"/>
        </w:rPr>
        <w:t xml:space="preserve">Browder, D. M., &amp; Spooner, F. (2011). </w:t>
      </w:r>
      <w:r w:rsidRPr="00775A17">
        <w:rPr>
          <w:i/>
          <w:iCs/>
          <w:color w:val="000000"/>
          <w:sz w:val="16"/>
          <w:lang w:val="en-GB"/>
        </w:rPr>
        <w:t>Teaching students with moderate and severe disabilities</w:t>
      </w:r>
      <w:r w:rsidRPr="00775A17">
        <w:rPr>
          <w:iCs/>
          <w:color w:val="000000"/>
          <w:sz w:val="16"/>
          <w:lang w:val="en-GB"/>
        </w:rPr>
        <w:t>. New York, NY: Guilford.</w:t>
      </w:r>
    </w:p>
    <w:p w14:paraId="20BE674C" w14:textId="77777777" w:rsidR="002F2272" w:rsidRPr="00775A17" w:rsidRDefault="002F2272" w:rsidP="002F2272">
      <w:pPr>
        <w:autoSpaceDE w:val="0"/>
        <w:autoSpaceDN w:val="0"/>
        <w:adjustRightInd w:val="0"/>
        <w:jc w:val="both"/>
        <w:rPr>
          <w:iCs/>
          <w:color w:val="000000"/>
          <w:sz w:val="16"/>
          <w:lang w:val="en-GB"/>
        </w:rPr>
      </w:pPr>
    </w:p>
    <w:p w14:paraId="438D9D5C" w14:textId="77777777" w:rsidR="002F2272" w:rsidRDefault="002F2272" w:rsidP="002F2272">
      <w:pPr>
        <w:jc w:val="both"/>
        <w:rPr>
          <w:rFonts w:eastAsia="Times New Roman"/>
          <w:color w:val="000000"/>
          <w:sz w:val="16"/>
          <w:lang w:val="en-GB" w:eastAsia="el-GR"/>
        </w:rPr>
      </w:pPr>
      <w:r w:rsidRPr="00775A17">
        <w:rPr>
          <w:rFonts w:eastAsia="Times New Roman"/>
          <w:color w:val="000000"/>
          <w:sz w:val="16"/>
          <w:lang w:val="en-GB" w:eastAsia="el-GR"/>
        </w:rPr>
        <w:t xml:space="preserve">Browder, D. M., </w:t>
      </w:r>
      <w:proofErr w:type="spellStart"/>
      <w:r w:rsidRPr="00775A17">
        <w:rPr>
          <w:rFonts w:eastAsia="Times New Roman"/>
          <w:color w:val="000000"/>
          <w:sz w:val="16"/>
          <w:lang w:val="en-GB" w:eastAsia="el-GR"/>
        </w:rPr>
        <w:t>Ahlgrim-Delzell</w:t>
      </w:r>
      <w:proofErr w:type="spellEnd"/>
      <w:r w:rsidRPr="00775A17">
        <w:rPr>
          <w:rFonts w:eastAsia="Times New Roman"/>
          <w:color w:val="000000"/>
          <w:sz w:val="16"/>
          <w:lang w:val="en-GB" w:eastAsia="el-GR"/>
        </w:rPr>
        <w:t xml:space="preserve">, L., </w:t>
      </w:r>
      <w:proofErr w:type="spellStart"/>
      <w:r w:rsidRPr="00775A17">
        <w:rPr>
          <w:rFonts w:eastAsia="Times New Roman"/>
          <w:color w:val="000000"/>
          <w:sz w:val="16"/>
          <w:lang w:val="en-GB" w:eastAsia="el-GR"/>
        </w:rPr>
        <w:t>Courtade</w:t>
      </w:r>
      <w:proofErr w:type="spellEnd"/>
      <w:r w:rsidRPr="00775A17">
        <w:rPr>
          <w:rFonts w:eastAsia="Times New Roman"/>
          <w:color w:val="000000"/>
          <w:sz w:val="16"/>
          <w:lang w:val="en-GB" w:eastAsia="el-GR"/>
        </w:rPr>
        <w:t xml:space="preserve">, G., Gibbs, S., &amp; Flowers, C. (2008). Evaluation </w:t>
      </w:r>
      <w:proofErr w:type="spellStart"/>
      <w:r w:rsidRPr="00775A17">
        <w:rPr>
          <w:rFonts w:eastAsia="Times New Roman"/>
          <w:color w:val="000000"/>
          <w:sz w:val="16"/>
          <w:lang w:val="en-GB" w:eastAsia="el-GR"/>
        </w:rPr>
        <w:t>ofthe</w:t>
      </w:r>
      <w:proofErr w:type="spellEnd"/>
      <w:r w:rsidRPr="00775A17">
        <w:rPr>
          <w:rFonts w:eastAsia="Times New Roman"/>
          <w:color w:val="000000"/>
          <w:sz w:val="16"/>
          <w:lang w:val="en-GB" w:eastAsia="el-GR"/>
        </w:rPr>
        <w:t xml:space="preserve"> effectiveness of an early literacy program for students with significant disabilities. </w:t>
      </w:r>
      <w:r w:rsidRPr="00775A17">
        <w:rPr>
          <w:rFonts w:eastAsia="Times New Roman"/>
          <w:i/>
          <w:iCs/>
          <w:color w:val="000000"/>
          <w:sz w:val="16"/>
          <w:lang w:val="en-GB" w:eastAsia="el-GR"/>
        </w:rPr>
        <w:t xml:space="preserve">Exceptional Children, </w:t>
      </w:r>
      <w:proofErr w:type="gramStart"/>
      <w:r w:rsidRPr="00775A17">
        <w:rPr>
          <w:rFonts w:eastAsia="Times New Roman"/>
          <w:i/>
          <w:iCs/>
          <w:color w:val="000000"/>
          <w:sz w:val="16"/>
          <w:lang w:val="en-GB" w:eastAsia="el-GR"/>
        </w:rPr>
        <w:t xml:space="preserve">75 </w:t>
      </w:r>
      <w:r w:rsidRPr="00775A17">
        <w:rPr>
          <w:rFonts w:eastAsia="Times New Roman"/>
          <w:color w:val="000000"/>
          <w:sz w:val="16"/>
          <w:lang w:val="en-GB" w:eastAsia="el-GR"/>
        </w:rPr>
        <w:t>,</w:t>
      </w:r>
      <w:proofErr w:type="gramEnd"/>
      <w:r w:rsidRPr="00775A17">
        <w:rPr>
          <w:rFonts w:eastAsia="Times New Roman"/>
          <w:color w:val="000000"/>
          <w:sz w:val="16"/>
          <w:lang w:val="en-GB" w:eastAsia="el-GR"/>
        </w:rPr>
        <w:t xml:space="preserve"> 33–52.</w:t>
      </w:r>
    </w:p>
    <w:p w14:paraId="2ADAA897" w14:textId="77777777" w:rsidR="002F2272" w:rsidRPr="00775A17" w:rsidRDefault="002F2272" w:rsidP="002F2272">
      <w:pPr>
        <w:jc w:val="both"/>
        <w:rPr>
          <w:rFonts w:eastAsia="Times New Roman"/>
          <w:color w:val="000000"/>
          <w:sz w:val="16"/>
          <w:lang w:val="en-GB" w:eastAsia="el-GR"/>
        </w:rPr>
      </w:pPr>
    </w:p>
    <w:p w14:paraId="21827E5A" w14:textId="77777777" w:rsidR="002F2272" w:rsidRDefault="002F2272" w:rsidP="002F2272">
      <w:pPr>
        <w:jc w:val="both"/>
        <w:rPr>
          <w:rFonts w:eastAsia="Times New Roman"/>
          <w:color w:val="000000"/>
          <w:sz w:val="16"/>
          <w:lang w:val="en-GB" w:eastAsia="el-GR"/>
        </w:rPr>
      </w:pPr>
      <w:r w:rsidRPr="00775A17">
        <w:rPr>
          <w:rFonts w:eastAsia="Times New Roman"/>
          <w:color w:val="000000"/>
          <w:sz w:val="16"/>
          <w:lang w:val="en-GB" w:eastAsia="el-GR"/>
        </w:rPr>
        <w:t xml:space="preserve">Browder, D. M., </w:t>
      </w:r>
      <w:proofErr w:type="spellStart"/>
      <w:r w:rsidRPr="00775A17">
        <w:rPr>
          <w:rFonts w:eastAsia="Times New Roman"/>
          <w:color w:val="000000"/>
          <w:sz w:val="16"/>
          <w:lang w:val="en-GB" w:eastAsia="el-GR"/>
        </w:rPr>
        <w:t>Ahlgrim-Delzell</w:t>
      </w:r>
      <w:proofErr w:type="spellEnd"/>
      <w:r w:rsidRPr="00775A17">
        <w:rPr>
          <w:rFonts w:eastAsia="Times New Roman"/>
          <w:color w:val="000000"/>
          <w:sz w:val="16"/>
          <w:lang w:val="en-GB" w:eastAsia="el-GR"/>
        </w:rPr>
        <w:t xml:space="preserve">, L., </w:t>
      </w:r>
      <w:proofErr w:type="spellStart"/>
      <w:r w:rsidRPr="00775A17">
        <w:rPr>
          <w:rFonts w:eastAsia="Times New Roman"/>
          <w:color w:val="000000"/>
          <w:sz w:val="16"/>
          <w:lang w:val="en-GB" w:eastAsia="el-GR"/>
        </w:rPr>
        <w:t>CourtadeLittle</w:t>
      </w:r>
      <w:proofErr w:type="spellEnd"/>
      <w:r w:rsidRPr="00775A17">
        <w:rPr>
          <w:rFonts w:eastAsia="Times New Roman"/>
          <w:color w:val="000000"/>
          <w:sz w:val="16"/>
          <w:lang w:val="en-GB" w:eastAsia="el-GR"/>
        </w:rPr>
        <w:t>, G., &amp; Snell, M. E. (2006). General</w:t>
      </w:r>
      <w:r w:rsidRPr="00775A17">
        <w:rPr>
          <w:rFonts w:eastAsia="Times New Roman"/>
          <w:i/>
          <w:iCs/>
          <w:color w:val="000000"/>
          <w:sz w:val="16"/>
          <w:lang w:val="en-GB" w:eastAsia="el-GR"/>
        </w:rPr>
        <w:t xml:space="preserve"> </w:t>
      </w:r>
      <w:r w:rsidRPr="00775A17">
        <w:rPr>
          <w:rFonts w:eastAsia="Times New Roman"/>
          <w:color w:val="000000"/>
          <w:sz w:val="16"/>
          <w:lang w:val="en-GB" w:eastAsia="el-GR"/>
        </w:rPr>
        <w:t>curriculum access. In M. E. Snell &amp; F. Brown</w:t>
      </w:r>
      <w:r w:rsidRPr="00775A17">
        <w:rPr>
          <w:rFonts w:eastAsia="Times New Roman"/>
          <w:i/>
          <w:iCs/>
          <w:color w:val="000000"/>
          <w:sz w:val="16"/>
          <w:lang w:val="en-GB" w:eastAsia="el-GR"/>
        </w:rPr>
        <w:t xml:space="preserve"> </w:t>
      </w:r>
      <w:r w:rsidRPr="00775A17">
        <w:rPr>
          <w:rFonts w:eastAsia="Times New Roman"/>
          <w:color w:val="000000"/>
          <w:sz w:val="16"/>
          <w:lang w:val="en-GB" w:eastAsia="el-GR"/>
        </w:rPr>
        <w:t xml:space="preserve">(Eds.), </w:t>
      </w:r>
      <w:r w:rsidRPr="00775A17">
        <w:rPr>
          <w:rFonts w:eastAsia="Times New Roman"/>
          <w:i/>
          <w:iCs/>
          <w:color w:val="000000"/>
          <w:sz w:val="16"/>
          <w:lang w:val="en-GB" w:eastAsia="el-GR"/>
        </w:rPr>
        <w:t xml:space="preserve">Instruction of students with severe disabilities </w:t>
      </w:r>
      <w:r w:rsidRPr="00775A17">
        <w:rPr>
          <w:rFonts w:eastAsia="Times New Roman"/>
          <w:color w:val="000000"/>
          <w:sz w:val="16"/>
          <w:lang w:val="en-GB" w:eastAsia="el-GR"/>
        </w:rPr>
        <w:t>(6th ed., pp. 489–525). Upper</w:t>
      </w:r>
      <w:r w:rsidRPr="00775A17">
        <w:rPr>
          <w:rFonts w:eastAsia="Times New Roman"/>
          <w:i/>
          <w:iCs/>
          <w:color w:val="000000"/>
          <w:sz w:val="16"/>
          <w:lang w:val="en-GB" w:eastAsia="el-GR"/>
        </w:rPr>
        <w:t xml:space="preserve"> </w:t>
      </w:r>
      <w:r w:rsidRPr="00775A17">
        <w:rPr>
          <w:rFonts w:eastAsia="Times New Roman"/>
          <w:color w:val="000000"/>
          <w:sz w:val="16"/>
          <w:lang w:val="en-GB" w:eastAsia="el-GR"/>
        </w:rPr>
        <w:t>Saddle River, NJ: Merrill/Pearson.</w:t>
      </w:r>
    </w:p>
    <w:p w14:paraId="2635FFD7" w14:textId="77777777" w:rsidR="002F2272" w:rsidRPr="00775A17" w:rsidRDefault="002F2272" w:rsidP="002F2272">
      <w:pPr>
        <w:jc w:val="both"/>
        <w:rPr>
          <w:rFonts w:eastAsia="Times New Roman"/>
          <w:i/>
          <w:iCs/>
          <w:color w:val="000000"/>
          <w:sz w:val="16"/>
          <w:lang w:val="en-GB" w:eastAsia="el-GR"/>
        </w:rPr>
      </w:pPr>
    </w:p>
    <w:p w14:paraId="00A496FA" w14:textId="77777777" w:rsidR="002F2272" w:rsidRDefault="002F2272" w:rsidP="002F2272">
      <w:pPr>
        <w:jc w:val="both"/>
        <w:rPr>
          <w:rFonts w:eastAsia="Times New Roman"/>
          <w:color w:val="000000"/>
          <w:sz w:val="16"/>
          <w:lang w:val="en-GB" w:eastAsia="el-GR"/>
        </w:rPr>
      </w:pPr>
      <w:r w:rsidRPr="00775A17">
        <w:rPr>
          <w:rFonts w:eastAsia="Times New Roman"/>
          <w:color w:val="000000"/>
          <w:sz w:val="16"/>
          <w:lang w:val="en-GB" w:eastAsia="el-GR"/>
        </w:rPr>
        <w:t xml:space="preserve">Browder, D. M., </w:t>
      </w:r>
      <w:proofErr w:type="spellStart"/>
      <w:r w:rsidRPr="00775A17">
        <w:rPr>
          <w:rFonts w:eastAsia="Times New Roman"/>
          <w:color w:val="000000"/>
          <w:sz w:val="16"/>
          <w:lang w:val="en-GB" w:eastAsia="el-GR"/>
        </w:rPr>
        <w:t>Ahlgrim-Delzell</w:t>
      </w:r>
      <w:proofErr w:type="spellEnd"/>
      <w:r w:rsidRPr="00775A17">
        <w:rPr>
          <w:rFonts w:eastAsia="Times New Roman"/>
          <w:color w:val="000000"/>
          <w:sz w:val="16"/>
          <w:lang w:val="en-GB" w:eastAsia="el-GR"/>
        </w:rPr>
        <w:t xml:space="preserve">, L., Spooner, F., Mims, P. J., &amp; Baker, J. N. (2009). Using time delay to teach literacy to students with severe developmental disabilities. </w:t>
      </w:r>
      <w:r w:rsidRPr="00775A17">
        <w:rPr>
          <w:rFonts w:eastAsia="Times New Roman"/>
          <w:i/>
          <w:iCs/>
          <w:color w:val="000000"/>
          <w:sz w:val="16"/>
          <w:lang w:val="en-GB" w:eastAsia="el-GR"/>
        </w:rPr>
        <w:t>Exceptional</w:t>
      </w:r>
      <w:r w:rsidRPr="00775A17">
        <w:rPr>
          <w:rFonts w:eastAsia="Times New Roman"/>
          <w:color w:val="000000"/>
          <w:sz w:val="16"/>
          <w:lang w:val="en-GB" w:eastAsia="el-GR"/>
        </w:rPr>
        <w:t xml:space="preserve"> </w:t>
      </w:r>
      <w:r w:rsidRPr="00775A17">
        <w:rPr>
          <w:rFonts w:eastAsia="Times New Roman"/>
          <w:i/>
          <w:iCs/>
          <w:color w:val="000000"/>
          <w:sz w:val="16"/>
          <w:lang w:val="en-GB" w:eastAsia="el-GR"/>
        </w:rPr>
        <w:t xml:space="preserve">Children, </w:t>
      </w:r>
      <w:proofErr w:type="gramStart"/>
      <w:r w:rsidRPr="00775A17">
        <w:rPr>
          <w:rFonts w:eastAsia="Times New Roman"/>
          <w:i/>
          <w:iCs/>
          <w:color w:val="000000"/>
          <w:sz w:val="16"/>
          <w:lang w:val="en-GB" w:eastAsia="el-GR"/>
        </w:rPr>
        <w:t xml:space="preserve">75 </w:t>
      </w:r>
      <w:r w:rsidRPr="00775A17">
        <w:rPr>
          <w:rFonts w:eastAsia="Times New Roman"/>
          <w:color w:val="000000"/>
          <w:sz w:val="16"/>
          <w:lang w:val="en-GB" w:eastAsia="el-GR"/>
        </w:rPr>
        <w:t>,</w:t>
      </w:r>
      <w:proofErr w:type="gramEnd"/>
      <w:r w:rsidRPr="00775A17">
        <w:rPr>
          <w:rFonts w:eastAsia="Times New Roman"/>
          <w:color w:val="000000"/>
          <w:sz w:val="16"/>
          <w:lang w:val="en-GB" w:eastAsia="el-GR"/>
        </w:rPr>
        <w:t xml:space="preserve"> 343–364.</w:t>
      </w:r>
    </w:p>
    <w:p w14:paraId="4540AD51" w14:textId="77777777" w:rsidR="002F2272" w:rsidRPr="00775A17" w:rsidRDefault="002F2272" w:rsidP="002F2272">
      <w:pPr>
        <w:jc w:val="both"/>
        <w:rPr>
          <w:rFonts w:eastAsia="Times New Roman"/>
          <w:color w:val="000000"/>
          <w:sz w:val="16"/>
          <w:lang w:val="en-GB" w:eastAsia="el-GR"/>
        </w:rPr>
      </w:pPr>
    </w:p>
    <w:p w14:paraId="5D45D49E" w14:textId="77777777" w:rsidR="002F2272" w:rsidRDefault="002F2272" w:rsidP="002F2272">
      <w:pPr>
        <w:autoSpaceDE w:val="0"/>
        <w:autoSpaceDN w:val="0"/>
        <w:adjustRightInd w:val="0"/>
        <w:jc w:val="both"/>
        <w:rPr>
          <w:iCs/>
          <w:color w:val="000000"/>
          <w:sz w:val="16"/>
          <w:lang w:val="en-GB"/>
        </w:rPr>
      </w:pPr>
      <w:r w:rsidRPr="00775A17">
        <w:rPr>
          <w:iCs/>
          <w:color w:val="000000"/>
          <w:sz w:val="16"/>
          <w:lang w:val="en-GB"/>
        </w:rPr>
        <w:t xml:space="preserve">Browder, D. M., Mims, P., Spooner, F., </w:t>
      </w:r>
      <w:proofErr w:type="spellStart"/>
      <w:r w:rsidRPr="00775A17">
        <w:rPr>
          <w:iCs/>
          <w:color w:val="000000"/>
          <w:sz w:val="16"/>
          <w:lang w:val="en-GB"/>
        </w:rPr>
        <w:t>Ahlgrim-Delzell</w:t>
      </w:r>
      <w:proofErr w:type="spellEnd"/>
      <w:r w:rsidRPr="00775A17">
        <w:rPr>
          <w:iCs/>
          <w:color w:val="000000"/>
          <w:sz w:val="16"/>
          <w:lang w:val="en-GB"/>
        </w:rPr>
        <w:t xml:space="preserve">, L., &amp; Lee, A. (2008). Teaching elementary students with multiple disabilities to participate in shared stories. </w:t>
      </w:r>
      <w:r w:rsidRPr="00775A17">
        <w:rPr>
          <w:i/>
          <w:iCs/>
          <w:color w:val="000000"/>
          <w:sz w:val="16"/>
          <w:lang w:val="en-GB"/>
        </w:rPr>
        <w:t>Research and Practice for Persons with Severe Disabilities</w:t>
      </w:r>
      <w:r w:rsidRPr="00775A17">
        <w:rPr>
          <w:iCs/>
          <w:color w:val="000000"/>
          <w:sz w:val="16"/>
          <w:lang w:val="en-GB"/>
        </w:rPr>
        <w:t>, 33, 3-12</w:t>
      </w:r>
      <w:r>
        <w:rPr>
          <w:iCs/>
          <w:color w:val="000000"/>
          <w:sz w:val="16"/>
          <w:lang w:val="en-GB"/>
        </w:rPr>
        <w:t>.</w:t>
      </w:r>
    </w:p>
    <w:p w14:paraId="5AFA8EAF" w14:textId="77777777" w:rsidR="002F2272" w:rsidRPr="00775A17" w:rsidRDefault="002F2272" w:rsidP="002F2272">
      <w:pPr>
        <w:autoSpaceDE w:val="0"/>
        <w:autoSpaceDN w:val="0"/>
        <w:adjustRightInd w:val="0"/>
        <w:jc w:val="both"/>
        <w:rPr>
          <w:iCs/>
          <w:color w:val="000000"/>
          <w:sz w:val="16"/>
          <w:lang w:val="en-GB"/>
        </w:rPr>
      </w:pPr>
    </w:p>
    <w:p w14:paraId="5940AEE2" w14:textId="77777777" w:rsidR="002F2272" w:rsidRDefault="002F2272" w:rsidP="002F2272">
      <w:pPr>
        <w:jc w:val="both"/>
        <w:rPr>
          <w:color w:val="000000"/>
          <w:sz w:val="16"/>
          <w:shd w:val="clear" w:color="auto" w:fill="FFFFFF"/>
          <w:lang w:val="en-GB"/>
        </w:rPr>
      </w:pPr>
      <w:r w:rsidRPr="00775A17">
        <w:rPr>
          <w:color w:val="000000"/>
          <w:sz w:val="16"/>
          <w:shd w:val="clear" w:color="auto" w:fill="FFFFFF"/>
          <w:lang w:val="en-GB"/>
        </w:rPr>
        <w:t xml:space="preserve">Burgoyne, K., Duff, F. J., Clarke, P. J., Buckley, S., </w:t>
      </w:r>
      <w:proofErr w:type="spellStart"/>
      <w:r w:rsidRPr="00775A17">
        <w:rPr>
          <w:color w:val="000000"/>
          <w:sz w:val="16"/>
          <w:shd w:val="clear" w:color="auto" w:fill="FFFFFF"/>
          <w:lang w:val="en-GB"/>
        </w:rPr>
        <w:t>Snowling</w:t>
      </w:r>
      <w:proofErr w:type="spellEnd"/>
      <w:r w:rsidRPr="00775A17">
        <w:rPr>
          <w:color w:val="000000"/>
          <w:sz w:val="16"/>
          <w:shd w:val="clear" w:color="auto" w:fill="FFFFFF"/>
          <w:lang w:val="en-GB"/>
        </w:rPr>
        <w:t xml:space="preserve">, M. J., &amp; Hulme, C. (2012). Efficacy of a reading and language intervention for children with Down </w:t>
      </w:r>
      <w:proofErr w:type="gramStart"/>
      <w:r w:rsidRPr="00775A17">
        <w:rPr>
          <w:color w:val="000000"/>
          <w:sz w:val="16"/>
          <w:shd w:val="clear" w:color="auto" w:fill="FFFFFF"/>
          <w:lang w:val="en-GB"/>
        </w:rPr>
        <w:t>Syndrome</w:t>
      </w:r>
      <w:proofErr w:type="gramEnd"/>
      <w:r w:rsidRPr="00775A17">
        <w:rPr>
          <w:color w:val="000000"/>
          <w:sz w:val="16"/>
          <w:shd w:val="clear" w:color="auto" w:fill="FFFFFF"/>
          <w:lang w:val="en-GB"/>
        </w:rPr>
        <w:t>: a randomised controlled trial.</w:t>
      </w:r>
      <w:r w:rsidRPr="00775A17">
        <w:rPr>
          <w:rStyle w:val="apple-converted-space"/>
          <w:color w:val="000000"/>
          <w:sz w:val="16"/>
          <w:shd w:val="clear" w:color="auto" w:fill="FFFFFF"/>
          <w:lang w:val="en-GB"/>
        </w:rPr>
        <w:t> </w:t>
      </w:r>
      <w:r w:rsidRPr="00775A17">
        <w:rPr>
          <w:i/>
          <w:iCs/>
          <w:color w:val="000000"/>
          <w:sz w:val="16"/>
          <w:shd w:val="clear" w:color="auto" w:fill="FFFFFF"/>
          <w:lang w:val="en-GB"/>
        </w:rPr>
        <w:t>Journal of Child Psychology and Psychiatry</w:t>
      </w:r>
      <w:r w:rsidRPr="00775A17">
        <w:rPr>
          <w:color w:val="000000"/>
          <w:sz w:val="16"/>
          <w:shd w:val="clear" w:color="auto" w:fill="FFFFFF"/>
          <w:lang w:val="en-GB"/>
        </w:rPr>
        <w:t>,</w:t>
      </w:r>
      <w:r w:rsidRPr="00775A17">
        <w:rPr>
          <w:rStyle w:val="apple-converted-space"/>
          <w:color w:val="000000"/>
          <w:sz w:val="16"/>
          <w:shd w:val="clear" w:color="auto" w:fill="FFFFFF"/>
          <w:lang w:val="en-GB"/>
        </w:rPr>
        <w:t> </w:t>
      </w:r>
      <w:r w:rsidRPr="00775A17">
        <w:rPr>
          <w:i/>
          <w:iCs/>
          <w:color w:val="000000"/>
          <w:sz w:val="16"/>
          <w:shd w:val="clear" w:color="auto" w:fill="FFFFFF"/>
          <w:lang w:val="en-GB"/>
        </w:rPr>
        <w:t>53</w:t>
      </w:r>
      <w:r w:rsidRPr="00775A17">
        <w:rPr>
          <w:color w:val="000000"/>
          <w:sz w:val="16"/>
          <w:shd w:val="clear" w:color="auto" w:fill="FFFFFF"/>
          <w:lang w:val="en-GB"/>
        </w:rPr>
        <w:t>(10), 1044-1053.</w:t>
      </w:r>
    </w:p>
    <w:p w14:paraId="2181EFBE" w14:textId="77777777" w:rsidR="002F2272" w:rsidRPr="00775A17" w:rsidRDefault="002F2272" w:rsidP="002F2272">
      <w:pPr>
        <w:jc w:val="both"/>
        <w:rPr>
          <w:rFonts w:eastAsia="Times New Roman"/>
          <w:color w:val="000000"/>
          <w:sz w:val="16"/>
          <w:lang w:val="en-GB" w:eastAsia="el-GR"/>
        </w:rPr>
      </w:pPr>
    </w:p>
    <w:p w14:paraId="10D7051F" w14:textId="77777777" w:rsidR="002F2272" w:rsidRDefault="002F2272" w:rsidP="002F2272">
      <w:pPr>
        <w:jc w:val="both"/>
        <w:rPr>
          <w:rFonts w:eastAsia="Times New Roman"/>
          <w:color w:val="000000"/>
          <w:sz w:val="16"/>
          <w:lang w:eastAsia="el-GR"/>
        </w:rPr>
      </w:pPr>
      <w:proofErr w:type="spellStart"/>
      <w:r w:rsidRPr="00775A17">
        <w:rPr>
          <w:rFonts w:eastAsia="Times New Roman"/>
          <w:color w:val="000000"/>
          <w:sz w:val="16"/>
          <w:lang w:eastAsia="el-GR"/>
        </w:rPr>
        <w:t>Hoppey</w:t>
      </w:r>
      <w:proofErr w:type="spellEnd"/>
      <w:r w:rsidRPr="00775A17">
        <w:rPr>
          <w:rFonts w:eastAsia="Times New Roman"/>
          <w:color w:val="000000"/>
          <w:sz w:val="16"/>
          <w:lang w:eastAsia="el-GR"/>
        </w:rPr>
        <w:t xml:space="preserve">, D., &amp; </w:t>
      </w:r>
      <w:proofErr w:type="spellStart"/>
      <w:r w:rsidRPr="00775A17">
        <w:rPr>
          <w:rFonts w:eastAsia="Times New Roman"/>
          <w:color w:val="000000"/>
          <w:sz w:val="16"/>
          <w:lang w:eastAsia="el-GR"/>
        </w:rPr>
        <w:t>McLeskey</w:t>
      </w:r>
      <w:proofErr w:type="spellEnd"/>
      <w:r w:rsidRPr="00775A17">
        <w:rPr>
          <w:rFonts w:eastAsia="Times New Roman"/>
          <w:color w:val="000000"/>
          <w:sz w:val="16"/>
          <w:lang w:eastAsia="el-GR"/>
        </w:rPr>
        <w:t xml:space="preserve">, J. (2013). A case study of principal leadership in an effective inclusive school. </w:t>
      </w:r>
      <w:r w:rsidRPr="00775A17">
        <w:rPr>
          <w:rFonts w:eastAsia="Times New Roman"/>
          <w:i/>
          <w:iCs/>
          <w:color w:val="000000"/>
          <w:sz w:val="16"/>
          <w:lang w:eastAsia="el-GR"/>
        </w:rPr>
        <w:t>The Journal of Special Education</w:t>
      </w:r>
      <w:r w:rsidRPr="00775A17">
        <w:rPr>
          <w:rFonts w:eastAsia="Times New Roman"/>
          <w:color w:val="000000"/>
          <w:sz w:val="16"/>
          <w:lang w:eastAsia="el-GR"/>
        </w:rPr>
        <w:t xml:space="preserve">, </w:t>
      </w:r>
      <w:r w:rsidRPr="00775A17">
        <w:rPr>
          <w:rFonts w:eastAsia="Times New Roman"/>
          <w:i/>
          <w:iCs/>
          <w:color w:val="000000"/>
          <w:sz w:val="16"/>
          <w:lang w:eastAsia="el-GR"/>
        </w:rPr>
        <w:t>46</w:t>
      </w:r>
      <w:r w:rsidRPr="00775A17">
        <w:rPr>
          <w:rFonts w:eastAsia="Times New Roman"/>
          <w:color w:val="000000"/>
          <w:sz w:val="16"/>
          <w:lang w:eastAsia="el-GR"/>
        </w:rPr>
        <w:t>(4), 245-256</w:t>
      </w:r>
    </w:p>
    <w:p w14:paraId="23EC3979" w14:textId="77777777" w:rsidR="002F2272" w:rsidRPr="00775A17" w:rsidRDefault="002F2272" w:rsidP="002F2272">
      <w:pPr>
        <w:jc w:val="both"/>
        <w:rPr>
          <w:rFonts w:eastAsia="Times New Roman"/>
          <w:color w:val="000000"/>
          <w:sz w:val="16"/>
          <w:lang w:eastAsia="el-GR"/>
        </w:rPr>
      </w:pPr>
    </w:p>
    <w:p w14:paraId="3865AE2D" w14:textId="77777777" w:rsidR="002F2272" w:rsidRPr="00775A17" w:rsidRDefault="002F2272" w:rsidP="002F2272">
      <w:pPr>
        <w:pStyle w:val="Default"/>
        <w:jc w:val="both"/>
        <w:rPr>
          <w:rFonts w:cs="Times New Roman"/>
          <w:sz w:val="16"/>
          <w:lang w:val="en-US"/>
        </w:rPr>
      </w:pPr>
      <w:r w:rsidRPr="00775A17">
        <w:rPr>
          <w:rFonts w:cs="Times New Roman"/>
          <w:color w:val="222222"/>
          <w:sz w:val="16"/>
          <w:shd w:val="clear" w:color="auto" w:fill="FFFFFF"/>
          <w:lang w:val="en-GB"/>
        </w:rPr>
        <w:t>Jung, I. (2005). ICT-Pedagogy Integration in Teacher Training: Application Cases Worldwide.</w:t>
      </w:r>
      <w:r w:rsidRPr="00775A17">
        <w:rPr>
          <w:rStyle w:val="apple-converted-space"/>
          <w:rFonts w:cs="Times New Roman"/>
          <w:color w:val="222222"/>
          <w:sz w:val="16"/>
          <w:shd w:val="clear" w:color="auto" w:fill="FFFFFF"/>
          <w:lang w:val="en-GB"/>
        </w:rPr>
        <w:t> </w:t>
      </w:r>
      <w:r w:rsidRPr="00775A17">
        <w:rPr>
          <w:rFonts w:cs="Times New Roman"/>
          <w:i/>
          <w:iCs/>
          <w:color w:val="222222"/>
          <w:sz w:val="16"/>
          <w:shd w:val="clear" w:color="auto" w:fill="FFFFFF"/>
          <w:lang w:val="en-GB"/>
        </w:rPr>
        <w:t>Educational Technology &amp; Society</w:t>
      </w:r>
      <w:r w:rsidRPr="00775A17">
        <w:rPr>
          <w:rFonts w:cs="Times New Roman"/>
          <w:color w:val="222222"/>
          <w:sz w:val="16"/>
          <w:shd w:val="clear" w:color="auto" w:fill="FFFFFF"/>
          <w:lang w:val="en-GB"/>
        </w:rPr>
        <w:t>,</w:t>
      </w:r>
      <w:r w:rsidRPr="00775A17">
        <w:rPr>
          <w:rStyle w:val="apple-converted-space"/>
          <w:rFonts w:cs="Times New Roman"/>
          <w:color w:val="222222"/>
          <w:sz w:val="16"/>
          <w:shd w:val="clear" w:color="auto" w:fill="FFFFFF"/>
          <w:lang w:val="en-GB"/>
        </w:rPr>
        <w:t> </w:t>
      </w:r>
      <w:r w:rsidRPr="00775A17">
        <w:rPr>
          <w:rFonts w:cs="Times New Roman"/>
          <w:i/>
          <w:iCs/>
          <w:color w:val="222222"/>
          <w:sz w:val="16"/>
          <w:shd w:val="clear" w:color="auto" w:fill="FFFFFF"/>
          <w:lang w:val="en-GB"/>
        </w:rPr>
        <w:t>8</w:t>
      </w:r>
      <w:r w:rsidRPr="00775A17">
        <w:rPr>
          <w:rFonts w:cs="Times New Roman"/>
          <w:color w:val="222222"/>
          <w:sz w:val="16"/>
          <w:shd w:val="clear" w:color="auto" w:fill="FFFFFF"/>
          <w:lang w:val="en-GB"/>
        </w:rPr>
        <w:t>(2), 94-101.</w:t>
      </w:r>
    </w:p>
    <w:p w14:paraId="2FD7B84F" w14:textId="77777777" w:rsidR="002F2272" w:rsidRDefault="002F2272" w:rsidP="002F2272">
      <w:pPr>
        <w:jc w:val="both"/>
        <w:rPr>
          <w:color w:val="222222"/>
          <w:sz w:val="16"/>
          <w:szCs w:val="24"/>
          <w:shd w:val="clear" w:color="auto" w:fill="FFFFFF"/>
          <w:lang w:val="en-GB"/>
        </w:rPr>
      </w:pPr>
      <w:proofErr w:type="spellStart"/>
      <w:r w:rsidRPr="00775A17">
        <w:rPr>
          <w:color w:val="222222"/>
          <w:sz w:val="16"/>
          <w:szCs w:val="24"/>
          <w:shd w:val="clear" w:color="auto" w:fill="FFFFFF"/>
          <w:lang w:val="en-GB"/>
        </w:rPr>
        <w:t>McCaleb</w:t>
      </w:r>
      <w:proofErr w:type="spellEnd"/>
      <w:r w:rsidRPr="00775A17">
        <w:rPr>
          <w:color w:val="222222"/>
          <w:sz w:val="16"/>
          <w:szCs w:val="24"/>
          <w:shd w:val="clear" w:color="auto" w:fill="FFFFFF"/>
          <w:lang w:val="en-GB"/>
        </w:rPr>
        <w:t>, S. P. (2013).</w:t>
      </w:r>
      <w:r w:rsidRPr="00775A17">
        <w:rPr>
          <w:rStyle w:val="apple-converted-space"/>
          <w:color w:val="222222"/>
          <w:sz w:val="16"/>
          <w:shd w:val="clear" w:color="auto" w:fill="FFFFFF"/>
          <w:lang w:val="en-GB"/>
        </w:rPr>
        <w:t> </w:t>
      </w:r>
      <w:r w:rsidRPr="00775A17">
        <w:rPr>
          <w:i/>
          <w:iCs/>
          <w:color w:val="222222"/>
          <w:sz w:val="16"/>
          <w:szCs w:val="24"/>
          <w:shd w:val="clear" w:color="auto" w:fill="FFFFFF"/>
          <w:lang w:val="en-GB"/>
        </w:rPr>
        <w:t>Building communities of learners: A collaboration among teachers, students, families, and community</w:t>
      </w:r>
      <w:r w:rsidRPr="00775A17">
        <w:rPr>
          <w:color w:val="222222"/>
          <w:sz w:val="16"/>
          <w:szCs w:val="24"/>
          <w:shd w:val="clear" w:color="auto" w:fill="FFFFFF"/>
          <w:lang w:val="en-GB"/>
        </w:rPr>
        <w:t>. Routledge.</w:t>
      </w:r>
    </w:p>
    <w:p w14:paraId="01C67EE0" w14:textId="77777777" w:rsidR="002F2272" w:rsidRPr="00775A17" w:rsidRDefault="002F2272" w:rsidP="002F2272">
      <w:pPr>
        <w:jc w:val="both"/>
        <w:rPr>
          <w:color w:val="222222"/>
          <w:sz w:val="16"/>
          <w:szCs w:val="24"/>
          <w:shd w:val="clear" w:color="auto" w:fill="FFFFFF"/>
        </w:rPr>
      </w:pPr>
    </w:p>
    <w:p w14:paraId="36FE187D" w14:textId="77777777" w:rsidR="002F2272" w:rsidRDefault="002F2272" w:rsidP="002F2272">
      <w:pPr>
        <w:jc w:val="both"/>
        <w:rPr>
          <w:color w:val="000000"/>
          <w:sz w:val="16"/>
          <w:shd w:val="clear" w:color="auto" w:fill="FFFFFF"/>
          <w:lang w:val="en-GB"/>
        </w:rPr>
      </w:pPr>
      <w:proofErr w:type="spellStart"/>
      <w:r w:rsidRPr="00775A17">
        <w:rPr>
          <w:color w:val="000000"/>
          <w:sz w:val="16"/>
          <w:shd w:val="clear" w:color="auto" w:fill="FFFFFF"/>
          <w:lang w:val="en-GB"/>
        </w:rPr>
        <w:t>Mechling</w:t>
      </w:r>
      <w:proofErr w:type="spellEnd"/>
      <w:r w:rsidRPr="00775A17">
        <w:rPr>
          <w:color w:val="000000"/>
          <w:sz w:val="16"/>
          <w:shd w:val="clear" w:color="auto" w:fill="FFFFFF"/>
          <w:lang w:val="en-GB"/>
        </w:rPr>
        <w:t>, L. C. (2007). Assistive technology as a self-management tool for prompting students with intellectual disabilities to initiate and complete daily tasks: A literature review.</w:t>
      </w:r>
      <w:r w:rsidRPr="00775A17">
        <w:rPr>
          <w:rStyle w:val="apple-converted-space"/>
          <w:color w:val="000000"/>
          <w:sz w:val="16"/>
          <w:shd w:val="clear" w:color="auto" w:fill="FFFFFF"/>
          <w:lang w:val="en-GB"/>
        </w:rPr>
        <w:t> </w:t>
      </w:r>
      <w:r w:rsidRPr="00775A17">
        <w:rPr>
          <w:i/>
          <w:iCs/>
          <w:color w:val="000000"/>
          <w:sz w:val="16"/>
          <w:shd w:val="clear" w:color="auto" w:fill="FFFFFF"/>
          <w:lang w:val="en-GB"/>
        </w:rPr>
        <w:t>Education and Training in Developmental Disabilities</w:t>
      </w:r>
      <w:r w:rsidRPr="00775A17">
        <w:rPr>
          <w:color w:val="000000"/>
          <w:sz w:val="16"/>
          <w:shd w:val="clear" w:color="auto" w:fill="FFFFFF"/>
          <w:lang w:val="en-GB"/>
        </w:rPr>
        <w:t>, 252-269.</w:t>
      </w:r>
    </w:p>
    <w:p w14:paraId="4CFE4755" w14:textId="77777777" w:rsidR="002F2272" w:rsidRPr="00775A17" w:rsidRDefault="002F2272" w:rsidP="002F2272">
      <w:pPr>
        <w:jc w:val="both"/>
        <w:rPr>
          <w:rFonts w:eastAsia="Times New Roman"/>
          <w:b/>
          <w:color w:val="000000"/>
          <w:sz w:val="16"/>
          <w:lang w:val="en-GB" w:eastAsia="el-GR"/>
        </w:rPr>
      </w:pPr>
    </w:p>
    <w:p w14:paraId="52036324" w14:textId="77777777" w:rsidR="002F2272" w:rsidRDefault="002F2272" w:rsidP="002F2272">
      <w:pPr>
        <w:autoSpaceDE w:val="0"/>
        <w:autoSpaceDN w:val="0"/>
        <w:adjustRightInd w:val="0"/>
        <w:jc w:val="both"/>
        <w:rPr>
          <w:iCs/>
          <w:color w:val="000000"/>
          <w:sz w:val="16"/>
          <w:lang w:val="en-GB"/>
        </w:rPr>
      </w:pPr>
      <w:proofErr w:type="spellStart"/>
      <w:r w:rsidRPr="00775A17">
        <w:rPr>
          <w:iCs/>
          <w:color w:val="000000"/>
          <w:sz w:val="16"/>
          <w:lang w:val="en-GB"/>
        </w:rPr>
        <w:lastRenderedPageBreak/>
        <w:t>Mechling</w:t>
      </w:r>
      <w:proofErr w:type="spellEnd"/>
      <w:r w:rsidRPr="00775A17">
        <w:rPr>
          <w:iCs/>
          <w:color w:val="000000"/>
          <w:sz w:val="16"/>
          <w:lang w:val="en-GB"/>
        </w:rPr>
        <w:t xml:space="preserve">, L. C., </w:t>
      </w:r>
      <w:proofErr w:type="spellStart"/>
      <w:r w:rsidRPr="00775A17">
        <w:rPr>
          <w:iCs/>
          <w:color w:val="000000"/>
          <w:sz w:val="16"/>
          <w:lang w:val="en-GB"/>
        </w:rPr>
        <w:t>Gast</w:t>
      </w:r>
      <w:proofErr w:type="spellEnd"/>
      <w:r w:rsidRPr="00775A17">
        <w:rPr>
          <w:iCs/>
          <w:color w:val="000000"/>
          <w:sz w:val="16"/>
          <w:lang w:val="en-GB"/>
        </w:rPr>
        <w:t xml:space="preserve">, D. L., &amp; </w:t>
      </w:r>
      <w:proofErr w:type="spellStart"/>
      <w:r w:rsidRPr="00775A17">
        <w:rPr>
          <w:iCs/>
          <w:color w:val="000000"/>
          <w:sz w:val="16"/>
          <w:lang w:val="en-GB"/>
        </w:rPr>
        <w:t>Langone</w:t>
      </w:r>
      <w:proofErr w:type="spellEnd"/>
      <w:r w:rsidRPr="00775A17">
        <w:rPr>
          <w:iCs/>
          <w:color w:val="000000"/>
          <w:sz w:val="16"/>
          <w:lang w:val="en-GB"/>
        </w:rPr>
        <w:t xml:space="preserve">, J. (2002). Computer-based video instruction to teach persons with moderate intellectual disabilities to read grocery aisle signs and locate items. </w:t>
      </w:r>
      <w:r w:rsidRPr="00775A17">
        <w:rPr>
          <w:i/>
          <w:iCs/>
          <w:color w:val="000000"/>
          <w:sz w:val="16"/>
          <w:lang w:val="en-GB"/>
        </w:rPr>
        <w:t>Journal of Special Education</w:t>
      </w:r>
      <w:r w:rsidRPr="00775A17">
        <w:rPr>
          <w:iCs/>
          <w:color w:val="000000"/>
          <w:sz w:val="16"/>
          <w:lang w:val="en-GB"/>
        </w:rPr>
        <w:t>, 35, 224</w:t>
      </w:r>
      <w:r>
        <w:rPr>
          <w:iCs/>
          <w:color w:val="000000"/>
          <w:sz w:val="16"/>
          <w:lang w:val="en-GB"/>
        </w:rPr>
        <w:t>.</w:t>
      </w:r>
    </w:p>
    <w:p w14:paraId="66FF3F0E" w14:textId="77777777" w:rsidR="002F2272" w:rsidRPr="00775A17" w:rsidRDefault="002F2272" w:rsidP="002F2272">
      <w:pPr>
        <w:autoSpaceDE w:val="0"/>
        <w:autoSpaceDN w:val="0"/>
        <w:adjustRightInd w:val="0"/>
        <w:jc w:val="both"/>
        <w:rPr>
          <w:iCs/>
          <w:color w:val="000000"/>
          <w:sz w:val="16"/>
          <w:lang w:val="en-GB"/>
        </w:rPr>
      </w:pPr>
    </w:p>
    <w:p w14:paraId="6922FA43" w14:textId="77777777" w:rsidR="002F2272" w:rsidRPr="005E73A5" w:rsidRDefault="002F2272" w:rsidP="002F2272">
      <w:pPr>
        <w:jc w:val="both"/>
        <w:rPr>
          <w:rFonts w:ascii="Arial" w:eastAsia="Times New Roman" w:hAnsi="Arial"/>
          <w:color w:val="000000"/>
          <w:lang w:val="en-GB" w:eastAsia="el-GR"/>
        </w:rPr>
      </w:pPr>
      <w:proofErr w:type="spellStart"/>
      <w:r w:rsidRPr="00775A17">
        <w:rPr>
          <w:color w:val="000000"/>
          <w:sz w:val="16"/>
          <w:shd w:val="clear" w:color="auto" w:fill="FFFFFF"/>
          <w:lang w:val="en-GB"/>
        </w:rPr>
        <w:t>Næss</w:t>
      </w:r>
      <w:proofErr w:type="spellEnd"/>
      <w:r w:rsidRPr="00775A17">
        <w:rPr>
          <w:color w:val="000000"/>
          <w:sz w:val="16"/>
          <w:shd w:val="clear" w:color="auto" w:fill="FFFFFF"/>
          <w:lang w:val="en-GB"/>
        </w:rPr>
        <w:t xml:space="preserve">, K. A. B., </w:t>
      </w:r>
      <w:proofErr w:type="spellStart"/>
      <w:r w:rsidRPr="00775A17">
        <w:rPr>
          <w:color w:val="000000"/>
          <w:sz w:val="16"/>
          <w:shd w:val="clear" w:color="auto" w:fill="FFFFFF"/>
          <w:lang w:val="en-GB"/>
        </w:rPr>
        <w:t>Melby-Lervåg</w:t>
      </w:r>
      <w:proofErr w:type="spellEnd"/>
      <w:r w:rsidRPr="00775A17">
        <w:rPr>
          <w:color w:val="000000"/>
          <w:sz w:val="16"/>
          <w:shd w:val="clear" w:color="auto" w:fill="FFFFFF"/>
          <w:lang w:val="en-GB"/>
        </w:rPr>
        <w:t xml:space="preserve">, M., Hulme, C., &amp; </w:t>
      </w:r>
      <w:proofErr w:type="spellStart"/>
      <w:r w:rsidRPr="00775A17">
        <w:rPr>
          <w:color w:val="000000"/>
          <w:sz w:val="16"/>
          <w:shd w:val="clear" w:color="auto" w:fill="FFFFFF"/>
          <w:lang w:val="en-GB"/>
        </w:rPr>
        <w:t>Lyster</w:t>
      </w:r>
      <w:proofErr w:type="spellEnd"/>
      <w:r w:rsidRPr="00775A17">
        <w:rPr>
          <w:color w:val="000000"/>
          <w:sz w:val="16"/>
          <w:shd w:val="clear" w:color="auto" w:fill="FFFFFF"/>
          <w:lang w:val="en-GB"/>
        </w:rPr>
        <w:t xml:space="preserve">, S. A. H. (2012). Reading skills in children with Down </w:t>
      </w:r>
      <w:proofErr w:type="gramStart"/>
      <w:r w:rsidRPr="00775A17">
        <w:rPr>
          <w:color w:val="000000"/>
          <w:sz w:val="16"/>
          <w:shd w:val="clear" w:color="auto" w:fill="FFFFFF"/>
          <w:lang w:val="en-GB"/>
        </w:rPr>
        <w:t>Syndrome</w:t>
      </w:r>
      <w:proofErr w:type="gramEnd"/>
      <w:r w:rsidRPr="00775A17">
        <w:rPr>
          <w:color w:val="000000"/>
          <w:sz w:val="16"/>
          <w:shd w:val="clear" w:color="auto" w:fill="FFFFFF"/>
          <w:lang w:val="en-GB"/>
        </w:rPr>
        <w:t>: A meta-analytic review</w:t>
      </w:r>
      <w:r w:rsidRPr="005E73A5">
        <w:rPr>
          <w:rFonts w:ascii="Arial" w:hAnsi="Arial"/>
          <w:color w:val="000000"/>
          <w:shd w:val="clear" w:color="auto" w:fill="FFFFFF"/>
          <w:lang w:val="en-GB"/>
        </w:rPr>
        <w:t>.</w:t>
      </w:r>
      <w:r w:rsidRPr="005E73A5">
        <w:rPr>
          <w:rStyle w:val="apple-converted-space"/>
          <w:rFonts w:ascii="Arial" w:hAnsi="Arial"/>
          <w:color w:val="000000"/>
          <w:shd w:val="clear" w:color="auto" w:fill="FFFFFF"/>
          <w:lang w:val="en-GB"/>
        </w:rPr>
        <w:t> </w:t>
      </w:r>
      <w:r w:rsidRPr="00775A17">
        <w:rPr>
          <w:color w:val="000000"/>
          <w:sz w:val="16"/>
          <w:shd w:val="clear" w:color="auto" w:fill="FFFFFF"/>
          <w:lang w:val="en-GB"/>
        </w:rPr>
        <w:t>Research in developmental disabilities,</w:t>
      </w:r>
      <w:r w:rsidRPr="00775A17">
        <w:rPr>
          <w:sz w:val="16"/>
        </w:rPr>
        <w:t> </w:t>
      </w:r>
      <w:r w:rsidRPr="00775A17">
        <w:rPr>
          <w:color w:val="000000"/>
          <w:sz w:val="16"/>
          <w:shd w:val="clear" w:color="auto" w:fill="FFFFFF"/>
          <w:lang w:val="en-GB"/>
        </w:rPr>
        <w:t>33(2), 737-747.</w:t>
      </w:r>
    </w:p>
    <w:p w14:paraId="7DE7D80B" w14:textId="77777777" w:rsidR="002F2272" w:rsidRDefault="002F2272" w:rsidP="002F2272">
      <w:pPr>
        <w:jc w:val="both"/>
      </w:pPr>
    </w:p>
    <w:p w14:paraId="425819ED" w14:textId="77777777" w:rsidR="002F2272" w:rsidRDefault="002F2272" w:rsidP="002F2272">
      <w:pPr>
        <w:jc w:val="both"/>
      </w:pPr>
    </w:p>
    <w:p w14:paraId="48E783B8" w14:textId="77777777" w:rsidR="002F2272" w:rsidRDefault="002F2272" w:rsidP="002F2272">
      <w:pPr>
        <w:jc w:val="both"/>
      </w:pPr>
    </w:p>
    <w:p w14:paraId="74B515E3" w14:textId="77777777" w:rsidR="002F2272" w:rsidRDefault="002F2272" w:rsidP="002F2272">
      <w:pPr>
        <w:jc w:val="both"/>
      </w:pPr>
    </w:p>
    <w:p w14:paraId="6215A2D1" w14:textId="77777777" w:rsidR="002F2272" w:rsidRDefault="002F2272" w:rsidP="002F2272">
      <w:pPr>
        <w:jc w:val="both"/>
      </w:pPr>
    </w:p>
    <w:p w14:paraId="731427C8" w14:textId="77777777" w:rsidR="002F2272" w:rsidRDefault="002F2272" w:rsidP="002F2272">
      <w:pPr>
        <w:jc w:val="both"/>
      </w:pPr>
    </w:p>
    <w:p w14:paraId="5F1D2C56" w14:textId="77777777" w:rsidR="00891D6E" w:rsidRDefault="00891D6E" w:rsidP="00A66B13"/>
    <w:sectPr w:rsidR="00891D6E" w:rsidSect="00C370A6">
      <w:headerReference w:type="default" r:id="rId29"/>
      <w:footerReference w:type="default" r:id="rId3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6958F" w14:textId="77777777" w:rsidR="00F11038" w:rsidRDefault="00F11038" w:rsidP="00A66B13">
      <w:r>
        <w:separator/>
      </w:r>
    </w:p>
  </w:endnote>
  <w:endnote w:type="continuationSeparator" w:id="0">
    <w:p w14:paraId="76A40767" w14:textId="77777777" w:rsidR="00F11038" w:rsidRDefault="00F11038"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08A2538" w:rsidR="001A7EA7" w:rsidRDefault="002F2272" w:rsidP="00A66B13">
    <w:pPr>
      <w:pStyle w:val="Footer"/>
    </w:pPr>
    <w:r>
      <w:rPr>
        <w:noProof/>
        <w:lang w:val="el-GR" w:eastAsia="el-GR"/>
      </w:rPr>
      <w:drawing>
        <wp:anchor distT="0" distB="0" distL="114300" distR="114300" simplePos="0" relativeHeight="251667968" behindDoc="0" locked="0" layoutInCell="1" allowOverlap="1" wp14:anchorId="72A0799E" wp14:editId="24634CE8">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ED978" w14:textId="77777777" w:rsidR="00F11038" w:rsidRDefault="00F11038" w:rsidP="00A66B13">
      <w:r>
        <w:separator/>
      </w:r>
    </w:p>
  </w:footnote>
  <w:footnote w:type="continuationSeparator" w:id="0">
    <w:p w14:paraId="5F2FAD33" w14:textId="77777777" w:rsidR="00F11038" w:rsidRDefault="00F11038"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8A19CCF" w:rsidR="001A7EA7" w:rsidRDefault="002F2272"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40A5830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34D8E"/>
    <w:multiLevelType w:val="hybridMultilevel"/>
    <w:tmpl w:val="81D41CEE"/>
    <w:lvl w:ilvl="0" w:tplc="443E8E4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4212A"/>
    <w:multiLevelType w:val="hybridMultilevel"/>
    <w:tmpl w:val="AEF461F0"/>
    <w:lvl w:ilvl="0" w:tplc="BAB060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F323FD"/>
    <w:multiLevelType w:val="hybridMultilevel"/>
    <w:tmpl w:val="BD447EF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66B67F6"/>
    <w:multiLevelType w:val="hybridMultilevel"/>
    <w:tmpl w:val="9676D8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95024"/>
    <w:multiLevelType w:val="hybridMultilevel"/>
    <w:tmpl w:val="BA8E5356"/>
    <w:lvl w:ilvl="0" w:tplc="7898D0DE">
      <w:start w:val="1"/>
      <w:numFmt w:val="decimal"/>
      <w:lvlText w:val="%1."/>
      <w:lvlJc w:val="left"/>
      <w:pPr>
        <w:ind w:left="540" w:hanging="360"/>
      </w:pPr>
      <w:rPr>
        <w:rFonts w:hint="default"/>
        <w:b w:val="0"/>
      </w:rPr>
    </w:lvl>
    <w:lvl w:ilvl="1" w:tplc="2570A414">
      <w:start w:val="1"/>
      <w:numFmt w:val="decimal"/>
      <w:lvlText w:val="%2."/>
      <w:lvlJc w:val="left"/>
      <w:pPr>
        <w:ind w:left="1440" w:hanging="360"/>
      </w:pPr>
      <w:rPr>
        <w:rFonts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BB0E5B"/>
    <w:multiLevelType w:val="hybridMultilevel"/>
    <w:tmpl w:val="12D60C46"/>
    <w:lvl w:ilvl="0" w:tplc="3904D7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5822DE"/>
    <w:multiLevelType w:val="hybridMultilevel"/>
    <w:tmpl w:val="B95C853C"/>
    <w:lvl w:ilvl="0" w:tplc="5CEC5A3E">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alibri"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alibri"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1" w15:restartNumberingAfterBreak="0">
    <w:nsid w:val="429461EF"/>
    <w:multiLevelType w:val="hybridMultilevel"/>
    <w:tmpl w:val="C37634F0"/>
    <w:lvl w:ilvl="0" w:tplc="62364F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D3998"/>
    <w:multiLevelType w:val="hybridMultilevel"/>
    <w:tmpl w:val="0F78C1DE"/>
    <w:lvl w:ilvl="0" w:tplc="010C7C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063705"/>
    <w:multiLevelType w:val="hybridMultilevel"/>
    <w:tmpl w:val="C9C06E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414112"/>
    <w:multiLevelType w:val="multilevel"/>
    <w:tmpl w:val="40D0BBB2"/>
    <w:lvl w:ilvl="0">
      <w:numFmt w:val="bullet"/>
      <w:lvlText w:val="-"/>
      <w:lvlJc w:val="left"/>
      <w:pPr>
        <w:tabs>
          <w:tab w:val="num" w:pos="720"/>
        </w:tabs>
        <w:ind w:left="720" w:hanging="360"/>
      </w:pPr>
      <w:rPr>
        <w:rFonts w:ascii="Calibri" w:eastAsiaTheme="minorHAnsi" w:hAnsi="Calibri" w:cstheme="minorBid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14"/>
  </w:num>
  <w:num w:numId="5">
    <w:abstractNumId w:val="15"/>
  </w:num>
  <w:num w:numId="6">
    <w:abstractNumId w:val="6"/>
  </w:num>
  <w:num w:numId="7">
    <w:abstractNumId w:val="16"/>
  </w:num>
  <w:num w:numId="8">
    <w:abstractNumId w:val="8"/>
  </w:num>
  <w:num w:numId="9">
    <w:abstractNumId w:val="11"/>
  </w:num>
  <w:num w:numId="10">
    <w:abstractNumId w:val="3"/>
  </w:num>
  <w:num w:numId="11">
    <w:abstractNumId w:val="2"/>
  </w:num>
  <w:num w:numId="12">
    <w:abstractNumId w:val="5"/>
  </w:num>
  <w:num w:numId="13">
    <w:abstractNumId w:val="12"/>
  </w:num>
  <w:num w:numId="14">
    <w:abstractNumId w:val="9"/>
  </w:num>
  <w:num w:numId="15">
    <w:abstractNumId w:val="4"/>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2F2272"/>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11038"/>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2272"/>
    <w:rPr>
      <w:color w:val="74CEE0" w:themeColor="hyperlink"/>
      <w:u w:val="single"/>
    </w:rPr>
  </w:style>
  <w:style w:type="paragraph" w:styleId="Subtitle">
    <w:name w:val="Subtitle"/>
    <w:aliases w:val="Tips"/>
    <w:basedOn w:val="Normal"/>
    <w:next w:val="Normal"/>
    <w:link w:val="SubtitleChar"/>
    <w:qFormat/>
    <w:rsid w:val="002F2272"/>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2F2272"/>
    <w:rPr>
      <w:rFonts w:cstheme="minorBidi"/>
      <w:b/>
      <w:color w:val="2E3B42" w:themeColor="accent2"/>
      <w:sz w:val="28"/>
    </w:rPr>
  </w:style>
  <w:style w:type="paragraph" w:customStyle="1" w:styleId="Default">
    <w:name w:val="Default"/>
    <w:rsid w:val="002F2272"/>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2F2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earnalberta.ca/content/inmdict/html/" TargetMode="External"/><Relationship Id="rId18" Type="http://schemas.openxmlformats.org/officeDocument/2006/relationships/hyperlink" Target="http://www.learnalberta.ca/content/inmdict/html/" TargetMode="External"/><Relationship Id="rId26" Type="http://schemas.openxmlformats.org/officeDocument/2006/relationships/hyperlink" Target="http://www.edsa.eu/" TargetMode="External"/><Relationship Id="rId3" Type="http://schemas.openxmlformats.org/officeDocument/2006/relationships/styles" Target="styles.xml"/><Relationship Id="rId21" Type="http://schemas.openxmlformats.org/officeDocument/2006/relationships/hyperlink" Target="http://www.learnalberta.ca/content/inmdict/html/down_syndrome.html"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learnalberta.ca/content/inmdict/html/down_syndrome.html" TargetMode="External"/><Relationship Id="rId25" Type="http://schemas.openxmlformats.org/officeDocument/2006/relationships/hyperlink" Target="http://www.nads.org/" TargetMode="External"/><Relationship Id="rId2" Type="http://schemas.openxmlformats.org/officeDocument/2006/relationships/numbering" Target="numbering.xml"/><Relationship Id="rId16" Type="http://schemas.openxmlformats.org/officeDocument/2006/relationships/hyperlink" Target="http://www.learnalberta.ca/content/inmdict/html/" TargetMode="External"/><Relationship Id="rId20" Type="http://schemas.openxmlformats.org/officeDocument/2006/relationships/hyperlink" Target="http://www.learnalberta.ca/content/inmdict/html/down_syndrome.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downs-syndrome.org.u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earnalberta.ca/content/inmdict/html/down_syndrome.html" TargetMode="External"/><Relationship Id="rId23" Type="http://schemas.openxmlformats.org/officeDocument/2006/relationships/hyperlink" Target="http://www.learnalberta.ca/content/inmdict/html/" TargetMode="External"/><Relationship Id="rId28" Type="http://schemas.openxmlformats.org/officeDocument/2006/relationships/hyperlink" Target="http://www.aamr.org/" TargetMode="External"/><Relationship Id="rId10" Type="http://schemas.openxmlformats.org/officeDocument/2006/relationships/image" Target="media/image2.png"/><Relationship Id="rId19" Type="http://schemas.openxmlformats.org/officeDocument/2006/relationships/hyperlink" Target="http://www.learnalberta.ca/content/inmdict/html/down_syndrome.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earnalberta.ca/content/inmdict/html/down_syndrome.html" TargetMode="External"/><Relationship Id="rId22" Type="http://schemas.openxmlformats.org/officeDocument/2006/relationships/hyperlink" Target="http://www.learnalberta.ca/content/inmdict/html/down_syndrome.html" TargetMode="External"/><Relationship Id="rId27" Type="http://schemas.openxmlformats.org/officeDocument/2006/relationships/hyperlink" Target="https://aaidd.org" TargetMode="Externa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A1982-1287-4AD2-9057-BBED13D7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9</Pages>
  <Words>3124</Words>
  <Characters>16873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2017-06-27T12:11:00Z</dcterms:modified>
</cp:coreProperties>
</file>