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593C8D37" w:rsidR="006E78E0" w:rsidRPr="004F7767" w:rsidRDefault="00DC64E1" w:rsidP="00297489">
                            <w:pPr>
                              <w:pStyle w:val="Heading1"/>
                              <w:rPr>
                                <w:rStyle w:val="SubtleReference"/>
                                <w:color w:val="2E3B42" w:themeColor="accent2"/>
                              </w:rPr>
                            </w:pPr>
                            <w:r>
                              <w:rPr>
                                <w:rStyle w:val="SubtleReference"/>
                                <w:color w:val="2E3B42" w:themeColor="accent2"/>
                              </w:rPr>
                              <w:t>Somatic Dysfunctions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93C8D37" w:rsidR="006E78E0" w:rsidRPr="004F7767" w:rsidRDefault="00DC64E1" w:rsidP="00297489">
                      <w:pPr>
                        <w:pStyle w:val="Heading1"/>
                        <w:rPr>
                          <w:rStyle w:val="SubtleReference"/>
                          <w:color w:val="2E3B42" w:themeColor="accent2"/>
                        </w:rPr>
                      </w:pPr>
                      <w:r>
                        <w:rPr>
                          <w:rStyle w:val="SubtleReference"/>
                          <w:color w:val="2E3B42" w:themeColor="accent2"/>
                        </w:rPr>
                        <w:t>Somatic Dysfunctions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1F8F0FB" w:rsidR="00A3694A" w:rsidRPr="004F7767" w:rsidRDefault="00DC64E1"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1F8F0FB" w:rsidR="00A3694A" w:rsidRPr="004F7767" w:rsidRDefault="00DC64E1"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73891EF" w14:textId="77777777" w:rsidR="00DC64E1" w:rsidRDefault="00DC64E1" w:rsidP="00DC64E1">
      <w:pPr>
        <w:pStyle w:val="Heading2"/>
        <w:jc w:val="both"/>
      </w:pPr>
      <w:bookmarkStart w:id="0" w:name="_Toc486409677"/>
      <w:r>
        <w:lastRenderedPageBreak/>
        <w:t>Somatic Dysfunctions</w:t>
      </w:r>
      <w:bookmarkEnd w:id="0"/>
    </w:p>
    <w:p w14:paraId="00436275" w14:textId="77777777" w:rsidR="00DC64E1" w:rsidRPr="006214B2" w:rsidRDefault="00DC64E1" w:rsidP="00DC64E1">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C64E1" w14:paraId="667552CA" w14:textId="77777777" w:rsidTr="00706C6A">
        <w:trPr>
          <w:trHeight w:val="845"/>
        </w:trPr>
        <w:tc>
          <w:tcPr>
            <w:tcW w:w="1135" w:type="dxa"/>
            <w:tcBorders>
              <w:top w:val="nil"/>
              <w:bottom w:val="nil"/>
              <w:right w:val="nil"/>
            </w:tcBorders>
            <w:vAlign w:val="center"/>
          </w:tcPr>
          <w:p w14:paraId="3424D3CF" w14:textId="77777777" w:rsidR="00DC64E1" w:rsidRDefault="00DC64E1" w:rsidP="00706C6A">
            <w:pPr>
              <w:pStyle w:val="Heading3"/>
              <w:jc w:val="both"/>
            </w:pPr>
            <w:r>
              <w:rPr>
                <w:noProof/>
                <w:lang w:val="el-GR" w:eastAsia="el-GR"/>
              </w:rPr>
              <w:drawing>
                <wp:anchor distT="0" distB="0" distL="114300" distR="114300" simplePos="0" relativeHeight="251663360" behindDoc="0" locked="0" layoutInCell="1" allowOverlap="1" wp14:anchorId="3D27B32D" wp14:editId="37118E2E">
                  <wp:simplePos x="0" y="0"/>
                  <wp:positionH relativeFrom="column">
                    <wp:posOffset>87630</wp:posOffset>
                  </wp:positionH>
                  <wp:positionV relativeFrom="paragraph">
                    <wp:posOffset>-5080</wp:posOffset>
                  </wp:positionV>
                  <wp:extent cx="516890" cy="516890"/>
                  <wp:effectExtent l="25400" t="0" r="0" b="0"/>
                  <wp:wrapNone/>
                  <wp:docPr id="42"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3DE739D" w14:textId="77777777" w:rsidR="00DC64E1" w:rsidRPr="00291A7F" w:rsidRDefault="00DC64E1" w:rsidP="00706C6A">
            <w:pPr>
              <w:jc w:val="both"/>
            </w:pPr>
          </w:p>
        </w:tc>
        <w:tc>
          <w:tcPr>
            <w:tcW w:w="8159" w:type="dxa"/>
            <w:tcBorders>
              <w:left w:val="nil"/>
            </w:tcBorders>
            <w:vAlign w:val="center"/>
          </w:tcPr>
          <w:p w14:paraId="0805ED82" w14:textId="77777777" w:rsidR="00DC64E1" w:rsidRPr="00291A7F" w:rsidRDefault="00DC64E1" w:rsidP="00706C6A">
            <w:pPr>
              <w:pStyle w:val="Subtitle"/>
              <w:jc w:val="both"/>
            </w:pPr>
            <w:r w:rsidRPr="00291A7F">
              <w:t>Classroom-based tips (focus on instructional methods)</w:t>
            </w:r>
          </w:p>
        </w:tc>
      </w:tr>
    </w:tbl>
    <w:p w14:paraId="3DF602EC" w14:textId="77777777" w:rsidR="00DC64E1" w:rsidRDefault="00DC64E1" w:rsidP="00DC64E1">
      <w:pPr>
        <w:pStyle w:val="ListParagraph"/>
        <w:jc w:val="both"/>
      </w:pPr>
    </w:p>
    <w:p w14:paraId="21DAF506" w14:textId="77777777" w:rsidR="00DC64E1" w:rsidRPr="007C130B" w:rsidRDefault="00DC64E1" w:rsidP="00DC64E1">
      <w:pPr>
        <w:pStyle w:val="ListParagraph"/>
        <w:numPr>
          <w:ilvl w:val="0"/>
          <w:numId w:val="7"/>
        </w:numPr>
        <w:jc w:val="both"/>
      </w:pPr>
      <w:r w:rsidRPr="007C130B">
        <w:rPr>
          <w:b/>
          <w:lang w:val="en-GB"/>
        </w:rPr>
        <w:t xml:space="preserve">Inform the class about the presence of a pupil with somatic dysfunctions through age-appropriate means </w:t>
      </w:r>
      <w:r w:rsidRPr="007C130B">
        <w:rPr>
          <w:lang w:val="en-GB"/>
        </w:rPr>
        <w:t>such as a project, discussion, parental participation, storytelling, or the involvement of the child himself/herself.</w:t>
      </w:r>
    </w:p>
    <w:p w14:paraId="67F6A020" w14:textId="77777777" w:rsidR="00DC64E1" w:rsidRDefault="00DC64E1" w:rsidP="00DC64E1">
      <w:pPr>
        <w:pStyle w:val="ListParagraph"/>
        <w:jc w:val="both"/>
      </w:pPr>
    </w:p>
    <w:p w14:paraId="7B69C742" w14:textId="77777777" w:rsidR="00DC64E1" w:rsidRPr="007C130B" w:rsidRDefault="00DC64E1" w:rsidP="00DC64E1">
      <w:pPr>
        <w:pStyle w:val="ListParagraph"/>
        <w:numPr>
          <w:ilvl w:val="0"/>
          <w:numId w:val="7"/>
        </w:numPr>
        <w:jc w:val="both"/>
      </w:pPr>
      <w:r w:rsidRPr="007C130B">
        <w:rPr>
          <w:b/>
          <w:lang w:val="en-GB"/>
        </w:rPr>
        <w:t>Provide activities promoting acceptance and support in order to avoid marginalisation,</w:t>
      </w:r>
      <w:r w:rsidRPr="007C130B">
        <w:rPr>
          <w:lang w:val="en-GB"/>
        </w:rPr>
        <w:t xml:space="preserve"> for instance, discussions on various types of disabilities, and specifically on somatic dysfunctions.</w:t>
      </w:r>
    </w:p>
    <w:p w14:paraId="240E34CD" w14:textId="77777777" w:rsidR="00DC64E1" w:rsidRPr="007C130B" w:rsidRDefault="00DC64E1" w:rsidP="00DC64E1">
      <w:pPr>
        <w:pStyle w:val="ListParagraph"/>
        <w:jc w:val="both"/>
      </w:pPr>
    </w:p>
    <w:p w14:paraId="500C5FD5" w14:textId="77777777" w:rsidR="00DC64E1" w:rsidRDefault="00DC64E1" w:rsidP="00DC64E1">
      <w:pPr>
        <w:pStyle w:val="ListParagraph"/>
        <w:numPr>
          <w:ilvl w:val="0"/>
          <w:numId w:val="7"/>
        </w:numPr>
        <w:jc w:val="both"/>
      </w:pPr>
      <w:r w:rsidRPr="007C130B">
        <w:rPr>
          <w:b/>
        </w:rPr>
        <w:t>Encourage the pupil to participate in all activities, without going beyond his/her limits;</w:t>
      </w:r>
      <w:r>
        <w:t xml:space="preserve"> </w:t>
      </w:r>
      <w:r w:rsidRPr="007C130B">
        <w:t xml:space="preserve">be supportive encourage pupils to ask for help when needed. </w:t>
      </w:r>
    </w:p>
    <w:p w14:paraId="05C55389" w14:textId="77777777" w:rsidR="00DC64E1" w:rsidRPr="007C130B" w:rsidRDefault="00DC64E1" w:rsidP="00DC64E1">
      <w:pPr>
        <w:jc w:val="both"/>
      </w:pPr>
    </w:p>
    <w:p w14:paraId="7E226A7C" w14:textId="77777777" w:rsidR="00DC64E1" w:rsidRDefault="00DC64E1" w:rsidP="00DC64E1">
      <w:pPr>
        <w:pStyle w:val="ListParagraph"/>
        <w:numPr>
          <w:ilvl w:val="0"/>
          <w:numId w:val="7"/>
        </w:numPr>
        <w:jc w:val="both"/>
      </w:pPr>
      <w:r w:rsidRPr="007C130B">
        <w:rPr>
          <w:b/>
        </w:rPr>
        <w:t>Use appropriate assistive technology in all classroom activities and evaluation</w:t>
      </w:r>
      <w:r w:rsidRPr="007C130B">
        <w:t>.</w:t>
      </w:r>
    </w:p>
    <w:p w14:paraId="095C0E56" w14:textId="77777777" w:rsidR="00DC64E1" w:rsidRPr="007C130B" w:rsidRDefault="00DC64E1" w:rsidP="00DC64E1">
      <w:pPr>
        <w:jc w:val="both"/>
      </w:pPr>
    </w:p>
    <w:p w14:paraId="2B9EB350" w14:textId="77777777" w:rsidR="00DC64E1" w:rsidRPr="007C130B" w:rsidRDefault="00DC64E1" w:rsidP="00DC64E1">
      <w:pPr>
        <w:pStyle w:val="ListParagraph"/>
        <w:numPr>
          <w:ilvl w:val="0"/>
          <w:numId w:val="7"/>
        </w:numPr>
        <w:jc w:val="both"/>
        <w:rPr>
          <w:b/>
        </w:rPr>
      </w:pPr>
      <w:r w:rsidRPr="007C130B">
        <w:rPr>
          <w:b/>
        </w:rPr>
        <w:t>Provide support and encourage pupils’ self-confidence by anticipating difficulties and developing strategies.</w:t>
      </w:r>
    </w:p>
    <w:p w14:paraId="0251D524" w14:textId="77777777" w:rsidR="00DC64E1" w:rsidRPr="007C130B" w:rsidRDefault="00DC64E1" w:rsidP="00DC64E1">
      <w:pPr>
        <w:jc w:val="both"/>
      </w:pPr>
    </w:p>
    <w:p w14:paraId="186A67B9" w14:textId="77777777" w:rsidR="00DC64E1" w:rsidRPr="007C130B" w:rsidRDefault="00DC64E1" w:rsidP="00DC64E1">
      <w:pPr>
        <w:pStyle w:val="ListParagraph"/>
        <w:numPr>
          <w:ilvl w:val="0"/>
          <w:numId w:val="7"/>
        </w:numPr>
        <w:jc w:val="both"/>
      </w:pPr>
      <w:r w:rsidRPr="007C130B">
        <w:rPr>
          <w:b/>
          <w:lang w:val="en-GB"/>
        </w:rPr>
        <w:t xml:space="preserve">Provide a specific set of teaching materials </w:t>
      </w:r>
      <w:r w:rsidRPr="007C130B">
        <w:rPr>
          <w:lang w:val="en-GB"/>
        </w:rPr>
        <w:t>for example in digital form so that pupils with somatic dysfunctions do not have to carry heavy books in and out of school.</w:t>
      </w:r>
    </w:p>
    <w:p w14:paraId="4519ED0A" w14:textId="77777777" w:rsidR="00DC64E1" w:rsidRPr="007C130B" w:rsidRDefault="00DC64E1" w:rsidP="00DC64E1">
      <w:pPr>
        <w:jc w:val="both"/>
      </w:pPr>
    </w:p>
    <w:p w14:paraId="0EA77865" w14:textId="77777777" w:rsidR="00DC64E1" w:rsidRPr="007C130B" w:rsidRDefault="00DC64E1" w:rsidP="00DC64E1">
      <w:pPr>
        <w:pStyle w:val="ListParagraph"/>
        <w:numPr>
          <w:ilvl w:val="0"/>
          <w:numId w:val="7"/>
        </w:numPr>
        <w:jc w:val="both"/>
      </w:pPr>
      <w:r w:rsidRPr="007C130B">
        <w:rPr>
          <w:b/>
          <w:lang w:val="en-GB"/>
        </w:rPr>
        <w:t>Provide copies of teachers’ notes or recorded lectures,</w:t>
      </w:r>
      <w:r w:rsidRPr="007C130B">
        <w:rPr>
          <w:lang w:val="en-GB"/>
        </w:rPr>
        <w:t xml:space="preserve"> as well as digital notes for pupils using technology.</w:t>
      </w:r>
    </w:p>
    <w:p w14:paraId="49C27369" w14:textId="77777777" w:rsidR="00DC64E1" w:rsidRPr="007C130B" w:rsidRDefault="00DC64E1" w:rsidP="00DC64E1">
      <w:pPr>
        <w:jc w:val="both"/>
      </w:pPr>
    </w:p>
    <w:p w14:paraId="43D2703D" w14:textId="77777777" w:rsidR="00DC64E1" w:rsidRDefault="00DC64E1" w:rsidP="00DC64E1">
      <w:pPr>
        <w:pStyle w:val="ListParagraph"/>
        <w:numPr>
          <w:ilvl w:val="0"/>
          <w:numId w:val="7"/>
        </w:numPr>
        <w:jc w:val="both"/>
      </w:pPr>
      <w:r w:rsidRPr="007C130B">
        <w:rPr>
          <w:b/>
        </w:rPr>
        <w:t>Provide pupils with extra time for written evaluations or for other activities</w:t>
      </w:r>
      <w:r w:rsidRPr="007C130B">
        <w:t>, which may require longer for them to achieve.</w:t>
      </w:r>
    </w:p>
    <w:p w14:paraId="7B28BFFB" w14:textId="77777777" w:rsidR="00DC64E1" w:rsidRPr="007C130B" w:rsidRDefault="00DC64E1" w:rsidP="00DC64E1">
      <w:pPr>
        <w:jc w:val="both"/>
      </w:pPr>
    </w:p>
    <w:p w14:paraId="6559E8A2" w14:textId="77777777" w:rsidR="00DC64E1" w:rsidRDefault="00DC64E1" w:rsidP="00DC64E1">
      <w:pPr>
        <w:pStyle w:val="ListParagraph"/>
        <w:numPr>
          <w:ilvl w:val="0"/>
          <w:numId w:val="7"/>
        </w:numPr>
        <w:jc w:val="both"/>
      </w:pPr>
      <w:r w:rsidRPr="007C130B">
        <w:rPr>
          <w:b/>
        </w:rPr>
        <w:t>Differentiate learning processes and materials according to specific somatic dysfunctions of the pupil</w:t>
      </w:r>
      <w:r w:rsidRPr="007C130B">
        <w:t xml:space="preserve">, such as differentiation by task or by pace. </w:t>
      </w:r>
    </w:p>
    <w:p w14:paraId="453E70C8" w14:textId="77777777" w:rsidR="00DC64E1" w:rsidRPr="007C130B" w:rsidRDefault="00DC64E1" w:rsidP="00DC64E1">
      <w:pPr>
        <w:jc w:val="both"/>
      </w:pPr>
    </w:p>
    <w:p w14:paraId="07799202" w14:textId="77777777" w:rsidR="00DC64E1" w:rsidRPr="007C130B" w:rsidRDefault="00DC64E1" w:rsidP="00DC64E1">
      <w:pPr>
        <w:pStyle w:val="ListParagraph"/>
        <w:numPr>
          <w:ilvl w:val="0"/>
          <w:numId w:val="7"/>
        </w:numPr>
        <w:jc w:val="both"/>
        <w:rPr>
          <w:b/>
        </w:rPr>
      </w:pPr>
      <w:r w:rsidRPr="007C130B">
        <w:rPr>
          <w:b/>
          <w:lang w:val="en-GB"/>
        </w:rPr>
        <w:t>Provide options for adapted physical activities after consulting with the pupil’s physiotherapist.</w:t>
      </w:r>
    </w:p>
    <w:p w14:paraId="5DE31909" w14:textId="77777777" w:rsidR="00DC64E1" w:rsidRPr="006652EC" w:rsidRDefault="00DC64E1" w:rsidP="00DC64E1">
      <w:pPr>
        <w:ind w:firstLine="720"/>
        <w:jc w:val="both"/>
      </w:pPr>
      <w:r>
        <w:t>[</w:t>
      </w:r>
      <w:r w:rsidRPr="00B50ED9">
        <w:t>Reference</w:t>
      </w:r>
      <w:r>
        <w:t>:</w:t>
      </w:r>
      <w:r w:rsidRPr="0057508E">
        <w:rPr>
          <w:lang w:val="fr-FR"/>
        </w:rPr>
        <w:t xml:space="preserve"> </w:t>
      </w:r>
      <w:r>
        <w:rPr>
          <w:lang w:val="fr-FR"/>
        </w:rPr>
        <w:tab/>
      </w:r>
      <w:hyperlink r:id="rId12" w:history="1">
        <w:r w:rsidRPr="0057508E">
          <w:rPr>
            <w:rStyle w:val="Hyperlink"/>
            <w:lang w:val="fr-FR"/>
          </w:rPr>
          <w:t>http://www.eupd.ro/wp-content/uploads/2011/09/Curriculum.pdf</w:t>
        </w:r>
      </w:hyperlink>
      <w:r>
        <w:t>]</w:t>
      </w:r>
    </w:p>
    <w:p w14:paraId="6C4464F4" w14:textId="77777777" w:rsidR="00DC64E1" w:rsidRDefault="00DC64E1" w:rsidP="00DC64E1">
      <w:pPr>
        <w:jc w:val="both"/>
        <w:rPr>
          <w:b/>
        </w:rPr>
      </w:pPr>
    </w:p>
    <w:p w14:paraId="16E1DA0E" w14:textId="77777777" w:rsidR="00DC64E1" w:rsidRDefault="00DC64E1" w:rsidP="00DC64E1">
      <w:pPr>
        <w:jc w:val="both"/>
        <w:rPr>
          <w:b/>
        </w:rPr>
      </w:pPr>
    </w:p>
    <w:p w14:paraId="717716D6" w14:textId="77777777" w:rsidR="00DC64E1" w:rsidRPr="003C4172" w:rsidRDefault="00DC64E1" w:rsidP="00DC64E1">
      <w:pPr>
        <w:jc w:val="both"/>
        <w:rPr>
          <w:b/>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C64E1" w14:paraId="7D038518" w14:textId="77777777" w:rsidTr="00706C6A">
        <w:trPr>
          <w:trHeight w:val="845"/>
        </w:trPr>
        <w:tc>
          <w:tcPr>
            <w:tcW w:w="1135" w:type="dxa"/>
            <w:tcBorders>
              <w:top w:val="nil"/>
              <w:bottom w:val="nil"/>
              <w:right w:val="nil"/>
            </w:tcBorders>
            <w:vAlign w:val="center"/>
          </w:tcPr>
          <w:p w14:paraId="00B40216" w14:textId="77777777" w:rsidR="00DC64E1" w:rsidRDefault="00DC64E1" w:rsidP="00706C6A">
            <w:pPr>
              <w:pStyle w:val="Heading3"/>
              <w:jc w:val="both"/>
            </w:pPr>
            <w:r>
              <w:rPr>
                <w:noProof/>
                <w:lang w:val="el-GR" w:eastAsia="el-GR"/>
              </w:rPr>
              <w:drawing>
                <wp:anchor distT="0" distB="0" distL="114300" distR="114300" simplePos="0" relativeHeight="251664384" behindDoc="0" locked="0" layoutInCell="1" allowOverlap="1" wp14:anchorId="37885A78" wp14:editId="05038CAF">
                  <wp:simplePos x="0" y="0"/>
                  <wp:positionH relativeFrom="column">
                    <wp:posOffset>112395</wp:posOffset>
                  </wp:positionH>
                  <wp:positionV relativeFrom="paragraph">
                    <wp:posOffset>-47625</wp:posOffset>
                  </wp:positionV>
                  <wp:extent cx="505460" cy="505460"/>
                  <wp:effectExtent l="25400" t="0" r="2540" b="0"/>
                  <wp:wrapNone/>
                  <wp:docPr id="43"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14C0C0AA" w14:textId="77777777" w:rsidR="00DC64E1" w:rsidRPr="00291A7F" w:rsidRDefault="00DC64E1" w:rsidP="00706C6A">
            <w:pPr>
              <w:jc w:val="both"/>
            </w:pPr>
          </w:p>
        </w:tc>
        <w:tc>
          <w:tcPr>
            <w:tcW w:w="8159" w:type="dxa"/>
            <w:tcBorders>
              <w:left w:val="nil"/>
            </w:tcBorders>
            <w:vAlign w:val="center"/>
          </w:tcPr>
          <w:p w14:paraId="41ABF5DA" w14:textId="77777777" w:rsidR="00DC64E1" w:rsidRPr="005F7D06" w:rsidRDefault="00DC64E1" w:rsidP="00706C6A">
            <w:pPr>
              <w:pStyle w:val="Subtitle"/>
              <w:jc w:val="both"/>
            </w:pPr>
            <w:r w:rsidRPr="005F7D06">
              <w:t>School-based practical tips (focus on instructional methods)</w:t>
            </w:r>
          </w:p>
        </w:tc>
      </w:tr>
    </w:tbl>
    <w:p w14:paraId="0B15EA99" w14:textId="77777777" w:rsidR="00DC64E1" w:rsidRDefault="00DC64E1" w:rsidP="00DC64E1">
      <w:pPr>
        <w:jc w:val="both"/>
      </w:pPr>
    </w:p>
    <w:p w14:paraId="62D5B33E" w14:textId="77777777" w:rsidR="00DC64E1" w:rsidRPr="00DC64E1" w:rsidRDefault="00DC64E1" w:rsidP="00DC64E1">
      <w:pPr>
        <w:pStyle w:val="Heading3"/>
        <w:jc w:val="both"/>
        <w:rPr>
          <w:b/>
        </w:rPr>
      </w:pPr>
      <w:bookmarkStart w:id="1" w:name="_GoBack"/>
      <w:r w:rsidRPr="00DC64E1">
        <w:rPr>
          <w:b/>
        </w:rPr>
        <w:t>Class Divisions / Arrangements</w:t>
      </w:r>
    </w:p>
    <w:bookmarkEnd w:id="1"/>
    <w:p w14:paraId="3B4A2C30" w14:textId="77777777" w:rsidR="00DC64E1" w:rsidRPr="00F44779" w:rsidRDefault="00DC64E1" w:rsidP="00DC64E1"/>
    <w:p w14:paraId="278DFF09" w14:textId="77777777" w:rsidR="00DC64E1" w:rsidRPr="00235678" w:rsidRDefault="00DC64E1" w:rsidP="00DC64E1">
      <w:pPr>
        <w:pStyle w:val="ListParagraph"/>
        <w:jc w:val="both"/>
      </w:pPr>
      <w:r w:rsidRPr="00235678">
        <w:rPr>
          <w:b/>
        </w:rPr>
        <w:t>Ensure that school services are generally accessible for disabled pupils,</w:t>
      </w:r>
      <w:r w:rsidRPr="00235678">
        <w:t xml:space="preserve"> including access to materials, catalogues, books, and equipment.</w:t>
      </w:r>
    </w:p>
    <w:p w14:paraId="0D7DCEB2" w14:textId="77777777" w:rsidR="00DC64E1" w:rsidRDefault="00DC64E1" w:rsidP="00DC64E1">
      <w:pPr>
        <w:pStyle w:val="ListParagraph"/>
        <w:jc w:val="both"/>
      </w:pPr>
      <w:r w:rsidRPr="00235678">
        <w:t>[Reference: http://www.eupd.ro/wp-content/uploads/2011/09/Curriculum.pdf]</w:t>
      </w:r>
    </w:p>
    <w:p w14:paraId="2E6F2EA6" w14:textId="77777777" w:rsidR="00DC64E1" w:rsidRPr="00DC64E1" w:rsidRDefault="00DC64E1" w:rsidP="00DC64E1">
      <w:pPr>
        <w:pStyle w:val="Heading3"/>
        <w:jc w:val="both"/>
        <w:rPr>
          <w:b/>
        </w:rPr>
      </w:pPr>
      <w:r w:rsidRPr="00DC64E1">
        <w:rPr>
          <w:b/>
        </w:rPr>
        <w:lastRenderedPageBreak/>
        <w:t>Community</w:t>
      </w:r>
    </w:p>
    <w:p w14:paraId="7A5D61AE" w14:textId="77777777" w:rsidR="00DC64E1" w:rsidRPr="00F44779" w:rsidRDefault="00DC64E1" w:rsidP="00DC64E1"/>
    <w:p w14:paraId="6B794612" w14:textId="77777777" w:rsidR="00DC64E1" w:rsidRDefault="00DC64E1" w:rsidP="00DC64E1">
      <w:pPr>
        <w:pStyle w:val="Heading3"/>
        <w:numPr>
          <w:ilvl w:val="0"/>
          <w:numId w:val="11"/>
        </w:numPr>
        <w:jc w:val="both"/>
        <w:rPr>
          <w:b/>
          <w:sz w:val="22"/>
          <w:lang w:val="en-GB"/>
        </w:rPr>
      </w:pPr>
      <w:r w:rsidRPr="006652EC">
        <w:rPr>
          <w:sz w:val="22"/>
          <w:lang w:val="en-GB"/>
        </w:rPr>
        <w:t>Arrange meetings between the parents and the staff and other professionals working with the pupils such as the physiotherapist, so as to learn as much as possible about the diagnosis, the pupil’s current level of ability and possible needs during the course of the school year.</w:t>
      </w:r>
    </w:p>
    <w:p w14:paraId="2682161A" w14:textId="77777777" w:rsidR="00DC64E1" w:rsidRPr="006652EC" w:rsidRDefault="00DC64E1" w:rsidP="00DC64E1">
      <w:pPr>
        <w:jc w:val="both"/>
      </w:pPr>
    </w:p>
    <w:p w14:paraId="6796BD22" w14:textId="77777777" w:rsidR="00DC64E1" w:rsidRDefault="00DC64E1" w:rsidP="00DC64E1">
      <w:pPr>
        <w:pStyle w:val="ListParagraph"/>
        <w:numPr>
          <w:ilvl w:val="0"/>
          <w:numId w:val="11"/>
        </w:numPr>
        <w:jc w:val="both"/>
        <w:rPr>
          <w:lang w:val="en-GB"/>
        </w:rPr>
      </w:pPr>
      <w:r w:rsidRPr="006652EC">
        <w:rPr>
          <w:b/>
          <w:lang w:val="en-GB"/>
        </w:rPr>
        <w:t>Design a school project in order to increase the level of awareness of the teachers, pupils and parents of what somatic dysfunctions are,</w:t>
      </w:r>
      <w:r w:rsidRPr="006652EC">
        <w:rPr>
          <w:lang w:val="en-GB"/>
        </w:rPr>
        <w:t xml:space="preserve"> and how to support pupils with somatic dysfunctions.</w:t>
      </w:r>
    </w:p>
    <w:p w14:paraId="1CE2AB74" w14:textId="77777777" w:rsidR="00DC64E1" w:rsidRPr="00235678" w:rsidRDefault="00DC64E1" w:rsidP="00DC64E1">
      <w:pPr>
        <w:jc w:val="both"/>
        <w:rPr>
          <w:lang w:val="en-GB"/>
        </w:rPr>
      </w:pPr>
    </w:p>
    <w:p w14:paraId="3ED83C69" w14:textId="77777777" w:rsidR="00DC64E1" w:rsidRPr="00235678" w:rsidRDefault="00DC64E1" w:rsidP="00DC64E1">
      <w:pPr>
        <w:pStyle w:val="ListParagraph"/>
        <w:numPr>
          <w:ilvl w:val="0"/>
          <w:numId w:val="11"/>
        </w:numPr>
        <w:jc w:val="both"/>
      </w:pPr>
      <w:r w:rsidRPr="00235678">
        <w:rPr>
          <w:b/>
        </w:rPr>
        <w:t>Ensure that school services are generally accessible for disabled pupils,</w:t>
      </w:r>
      <w:r w:rsidRPr="00235678">
        <w:t xml:space="preserve"> including access to materials, catalogues, books, and equipment.</w:t>
      </w:r>
    </w:p>
    <w:p w14:paraId="089255A0" w14:textId="77777777" w:rsidR="00DC64E1" w:rsidRDefault="00DC64E1" w:rsidP="00DC64E1">
      <w:pPr>
        <w:pStyle w:val="ListParagraph"/>
        <w:jc w:val="both"/>
      </w:pPr>
      <w:r w:rsidRPr="00235678">
        <w:t xml:space="preserve">[Reference: </w:t>
      </w:r>
      <w:hyperlink r:id="rId14" w:history="1">
        <w:r w:rsidRPr="00CF2A34">
          <w:rPr>
            <w:rStyle w:val="Hyperlink"/>
          </w:rPr>
          <w:t>http://www.eupd.ro/wp-content/uploads/2011/09/Curriculum.pdf</w:t>
        </w:r>
      </w:hyperlink>
      <w:r w:rsidRPr="00235678">
        <w:t>]</w:t>
      </w:r>
    </w:p>
    <w:p w14:paraId="70EB878E" w14:textId="77777777" w:rsidR="00DC64E1" w:rsidRPr="00235678" w:rsidRDefault="00DC64E1" w:rsidP="00DC64E1">
      <w:pPr>
        <w:pStyle w:val="ListParagraph"/>
        <w:jc w:val="both"/>
      </w:pPr>
    </w:p>
    <w:p w14:paraId="16BC47C7" w14:textId="77777777" w:rsidR="00DC64E1" w:rsidRDefault="00DC64E1" w:rsidP="00DC64E1">
      <w:pPr>
        <w:pStyle w:val="ListParagraph"/>
        <w:numPr>
          <w:ilvl w:val="0"/>
          <w:numId w:val="11"/>
        </w:numPr>
        <w:jc w:val="both"/>
        <w:rPr>
          <w:b/>
          <w:lang w:val="en-GB"/>
        </w:rPr>
      </w:pPr>
      <w:r w:rsidRPr="00235678">
        <w:rPr>
          <w:b/>
          <w:lang w:val="en-GB"/>
        </w:rPr>
        <w:t>Find and have available contact details of local and national associations for somatic dysfunctions for further information and support</w:t>
      </w:r>
      <w:r>
        <w:rPr>
          <w:b/>
          <w:lang w:val="en-GB"/>
        </w:rPr>
        <w:t>.</w:t>
      </w:r>
    </w:p>
    <w:p w14:paraId="501A5411" w14:textId="77777777" w:rsidR="00DC64E1" w:rsidRDefault="00DC64E1" w:rsidP="00DC64E1">
      <w:pPr>
        <w:pStyle w:val="ListParagraph"/>
        <w:jc w:val="both"/>
        <w:rPr>
          <w:b/>
          <w:lang w:val="en-GB"/>
        </w:rPr>
      </w:pPr>
    </w:p>
    <w:p w14:paraId="1D17E18D" w14:textId="77777777" w:rsidR="00DC64E1" w:rsidRPr="00235678" w:rsidRDefault="00DC64E1" w:rsidP="00DC64E1">
      <w:pPr>
        <w:pStyle w:val="ListParagraph"/>
        <w:numPr>
          <w:ilvl w:val="0"/>
          <w:numId w:val="11"/>
        </w:numPr>
        <w:jc w:val="both"/>
        <w:rPr>
          <w:b/>
          <w:lang w:val="en-GB"/>
        </w:rPr>
      </w:pPr>
      <w:r w:rsidRPr="00235678">
        <w:rPr>
          <w:b/>
          <w:lang w:val="en-GB"/>
        </w:rPr>
        <w:t>Find and have available contact details of local and national associations for somatic dysfunctions for further information and support.</w:t>
      </w:r>
    </w:p>
    <w:p w14:paraId="38349BBD" w14:textId="77777777" w:rsidR="00DC64E1" w:rsidRPr="00235678" w:rsidRDefault="00DC64E1" w:rsidP="00DC64E1">
      <w:pPr>
        <w:jc w:val="both"/>
        <w:rPr>
          <w:b/>
        </w:rPr>
      </w:pPr>
    </w:p>
    <w:p w14:paraId="5547805E" w14:textId="77777777" w:rsidR="00DC64E1" w:rsidRPr="00DC64E1" w:rsidRDefault="00DC64E1" w:rsidP="00DC64E1">
      <w:pPr>
        <w:pStyle w:val="Heading3"/>
        <w:jc w:val="both"/>
        <w:rPr>
          <w:b/>
        </w:rPr>
      </w:pPr>
      <w:r w:rsidRPr="00DC64E1">
        <w:rPr>
          <w:b/>
        </w:rPr>
        <w:t>Curricular Adaptations</w:t>
      </w:r>
    </w:p>
    <w:p w14:paraId="331486C4" w14:textId="77777777" w:rsidR="00DC64E1" w:rsidRPr="00F44779" w:rsidRDefault="00DC64E1" w:rsidP="00DC64E1"/>
    <w:p w14:paraId="3582E745" w14:textId="77777777" w:rsidR="00DC64E1" w:rsidRPr="006652EC" w:rsidRDefault="00DC64E1" w:rsidP="00DC64E1">
      <w:pPr>
        <w:pStyle w:val="ListParagraph"/>
        <w:numPr>
          <w:ilvl w:val="0"/>
          <w:numId w:val="12"/>
        </w:numPr>
        <w:jc w:val="both"/>
      </w:pPr>
      <w:r w:rsidRPr="006652EC">
        <w:rPr>
          <w:b/>
          <w:lang w:val="en-GB"/>
        </w:rPr>
        <w:t xml:space="preserve">Discuss with the parents about the pupil’s programme in school and other kinds of interventions </w:t>
      </w:r>
      <w:r w:rsidRPr="006652EC">
        <w:rPr>
          <w:lang w:val="en-GB"/>
        </w:rPr>
        <w:t>that may be needed together with ways to facilitate development and improvement.</w:t>
      </w:r>
    </w:p>
    <w:p w14:paraId="79EF0247" w14:textId="77777777" w:rsidR="00DC64E1" w:rsidRDefault="00DC64E1" w:rsidP="00DC64E1">
      <w:pPr>
        <w:jc w:val="both"/>
      </w:pPr>
    </w:p>
    <w:p w14:paraId="6137512E" w14:textId="77777777" w:rsidR="00DC64E1" w:rsidRPr="001911CC" w:rsidRDefault="00DC64E1" w:rsidP="00DC64E1">
      <w:pPr>
        <w:pStyle w:val="ListParagraph"/>
        <w:numPr>
          <w:ilvl w:val="0"/>
          <w:numId w:val="12"/>
        </w:numPr>
        <w:jc w:val="both"/>
        <w:rPr>
          <w:b/>
        </w:rPr>
      </w:pPr>
      <w:r w:rsidRPr="006652EC">
        <w:rPr>
          <w:b/>
          <w:lang w:val="en-GB"/>
        </w:rPr>
        <w:t>Facilitate family support and confidence in parenting a child with somatic dysfunctions.</w:t>
      </w:r>
    </w:p>
    <w:p w14:paraId="2232476D" w14:textId="77777777" w:rsidR="00DC64E1" w:rsidRPr="001911CC" w:rsidRDefault="00DC64E1" w:rsidP="00DC64E1">
      <w:pPr>
        <w:jc w:val="both"/>
        <w:rPr>
          <w:b/>
        </w:rPr>
      </w:pPr>
    </w:p>
    <w:p w14:paraId="7DEAE1C8" w14:textId="77777777" w:rsidR="00DC64E1" w:rsidRDefault="00DC64E1" w:rsidP="00DC64E1">
      <w:pPr>
        <w:pStyle w:val="Heading3"/>
        <w:numPr>
          <w:ilvl w:val="0"/>
          <w:numId w:val="12"/>
        </w:numPr>
        <w:jc w:val="both"/>
        <w:rPr>
          <w:color w:val="auto"/>
          <w:sz w:val="22"/>
          <w:lang w:val="en-GB"/>
        </w:rPr>
      </w:pPr>
      <w:r w:rsidRPr="001911CC">
        <w:rPr>
          <w:color w:val="auto"/>
          <w:sz w:val="22"/>
          <w:lang w:val="en-GB"/>
        </w:rPr>
        <w:t>Make the physical education class and sports activities in school accessible for pupils with somatic dysfunctions.</w:t>
      </w:r>
    </w:p>
    <w:p w14:paraId="36E4B6E9" w14:textId="77777777" w:rsidR="00DC64E1" w:rsidRDefault="00DC64E1" w:rsidP="00DC64E1">
      <w:pPr>
        <w:jc w:val="both"/>
      </w:pPr>
    </w:p>
    <w:p w14:paraId="7F49C8DB" w14:textId="77777777" w:rsidR="00DC64E1" w:rsidRPr="00DC64E1" w:rsidRDefault="00DC64E1" w:rsidP="00DC64E1">
      <w:pPr>
        <w:pStyle w:val="Heading3"/>
        <w:jc w:val="both"/>
        <w:rPr>
          <w:b/>
        </w:rPr>
      </w:pPr>
      <w:r w:rsidRPr="00DC64E1">
        <w:rPr>
          <w:b/>
        </w:rPr>
        <w:t>Discipline</w:t>
      </w:r>
    </w:p>
    <w:p w14:paraId="4CAB6CF3" w14:textId="77777777" w:rsidR="00DC64E1" w:rsidRPr="00F44779" w:rsidRDefault="00DC64E1" w:rsidP="00DC64E1"/>
    <w:p w14:paraId="677F75A0" w14:textId="77777777" w:rsidR="00DC64E1" w:rsidRDefault="00DC64E1" w:rsidP="00DC64E1">
      <w:pPr>
        <w:pStyle w:val="Heading3"/>
        <w:ind w:left="720"/>
        <w:jc w:val="both"/>
        <w:rPr>
          <w:sz w:val="22"/>
          <w:lang w:val="en-GB"/>
        </w:rPr>
      </w:pPr>
      <w:r w:rsidRPr="00993CCE">
        <w:rPr>
          <w:sz w:val="22"/>
          <w:lang w:val="en-GB"/>
        </w:rPr>
        <w:t>Monitor the safety of pupils during their curricular and extra-curricular activities during their classes, breaks and other types of activities.</w:t>
      </w:r>
    </w:p>
    <w:p w14:paraId="1FD062AE" w14:textId="77777777" w:rsidR="00DC64E1" w:rsidRPr="00993CCE" w:rsidRDefault="00DC64E1" w:rsidP="00DC64E1">
      <w:pPr>
        <w:jc w:val="both"/>
      </w:pPr>
    </w:p>
    <w:p w14:paraId="186661BD" w14:textId="77777777" w:rsidR="00DC64E1" w:rsidRPr="00DC64E1" w:rsidRDefault="00DC64E1" w:rsidP="00DC64E1">
      <w:pPr>
        <w:pStyle w:val="Heading3"/>
        <w:jc w:val="both"/>
        <w:rPr>
          <w:b/>
        </w:rPr>
      </w:pPr>
      <w:r w:rsidRPr="00DC64E1">
        <w:rPr>
          <w:b/>
        </w:rPr>
        <w:t>Parents / Parents’ Associations</w:t>
      </w:r>
    </w:p>
    <w:p w14:paraId="2AC04FCD" w14:textId="77777777" w:rsidR="00DC64E1" w:rsidRPr="00F44779" w:rsidRDefault="00DC64E1" w:rsidP="00DC64E1"/>
    <w:p w14:paraId="2EC23188" w14:textId="77777777" w:rsidR="00DC64E1" w:rsidRPr="006652EC" w:rsidRDefault="00DC64E1" w:rsidP="00DC64E1">
      <w:pPr>
        <w:pStyle w:val="ListParagraph"/>
        <w:numPr>
          <w:ilvl w:val="0"/>
          <w:numId w:val="8"/>
        </w:numPr>
        <w:jc w:val="both"/>
      </w:pPr>
      <w:r w:rsidRPr="006652EC">
        <w:rPr>
          <w:b/>
          <w:lang w:val="en-GB"/>
        </w:rPr>
        <w:t xml:space="preserve">Discuss with the parents about the pupil’s programme in school and other kinds of interventions </w:t>
      </w:r>
      <w:r w:rsidRPr="006652EC">
        <w:rPr>
          <w:lang w:val="en-GB"/>
        </w:rPr>
        <w:t>that may be needed together with ways to facilitate development and improvement.</w:t>
      </w:r>
    </w:p>
    <w:p w14:paraId="6AF301E0" w14:textId="77777777" w:rsidR="00DC64E1" w:rsidRDefault="00DC64E1" w:rsidP="00DC64E1">
      <w:pPr>
        <w:jc w:val="both"/>
      </w:pPr>
    </w:p>
    <w:p w14:paraId="079BD58E" w14:textId="77777777" w:rsidR="00DC64E1" w:rsidRPr="006652EC" w:rsidRDefault="00DC64E1" w:rsidP="00DC64E1">
      <w:pPr>
        <w:pStyle w:val="ListParagraph"/>
        <w:numPr>
          <w:ilvl w:val="0"/>
          <w:numId w:val="8"/>
        </w:numPr>
        <w:jc w:val="both"/>
        <w:rPr>
          <w:b/>
        </w:rPr>
      </w:pPr>
      <w:r w:rsidRPr="006652EC">
        <w:rPr>
          <w:b/>
          <w:lang w:val="en-GB"/>
        </w:rPr>
        <w:t>Facilitate family support and confidence in parenting a child with somatic dysfunctions.</w:t>
      </w:r>
    </w:p>
    <w:p w14:paraId="005C60B6" w14:textId="77777777" w:rsidR="00DC64E1" w:rsidRPr="006652EC" w:rsidRDefault="00DC64E1" w:rsidP="00DC64E1">
      <w:pPr>
        <w:jc w:val="both"/>
        <w:rPr>
          <w:b/>
        </w:rPr>
      </w:pPr>
    </w:p>
    <w:p w14:paraId="72F6DB77" w14:textId="77777777" w:rsidR="00DC64E1" w:rsidRDefault="00DC64E1" w:rsidP="00DC64E1">
      <w:pPr>
        <w:pStyle w:val="Heading3"/>
        <w:numPr>
          <w:ilvl w:val="0"/>
          <w:numId w:val="8"/>
        </w:numPr>
        <w:jc w:val="both"/>
        <w:rPr>
          <w:b/>
          <w:sz w:val="22"/>
          <w:lang w:val="en-GB"/>
        </w:rPr>
      </w:pPr>
      <w:r w:rsidRPr="006652EC">
        <w:rPr>
          <w:sz w:val="22"/>
          <w:lang w:val="en-GB"/>
        </w:rPr>
        <w:t>Arrange meetings between the parents and the staff and other professionals working with the pupils such as the physiotherapist, so as to learn as much as possible about the diagnosis, the pupil’s current level of ability and possible needs during the course of the school year.</w:t>
      </w:r>
    </w:p>
    <w:p w14:paraId="034E4AAA" w14:textId="77777777" w:rsidR="00DC64E1" w:rsidRPr="006652EC" w:rsidRDefault="00DC64E1" w:rsidP="00DC64E1">
      <w:pPr>
        <w:jc w:val="both"/>
      </w:pPr>
    </w:p>
    <w:p w14:paraId="6D9302F1" w14:textId="77777777" w:rsidR="00DC64E1" w:rsidRDefault="00DC64E1" w:rsidP="00DC64E1">
      <w:pPr>
        <w:pStyle w:val="ListParagraph"/>
        <w:numPr>
          <w:ilvl w:val="0"/>
          <w:numId w:val="8"/>
        </w:numPr>
        <w:jc w:val="both"/>
        <w:rPr>
          <w:lang w:val="en-GB"/>
        </w:rPr>
      </w:pPr>
      <w:r w:rsidRPr="006652EC">
        <w:rPr>
          <w:b/>
          <w:lang w:val="en-GB"/>
        </w:rPr>
        <w:lastRenderedPageBreak/>
        <w:t>Design a school project in order to increase the level of awareness of the teachers, pupils and parents of what somatic dysfunctions are,</w:t>
      </w:r>
      <w:r w:rsidRPr="006652EC">
        <w:rPr>
          <w:lang w:val="en-GB"/>
        </w:rPr>
        <w:t xml:space="preserve"> and how to support pupils with somatic dysfunctions.</w:t>
      </w:r>
    </w:p>
    <w:p w14:paraId="3BE4D7AE" w14:textId="77777777" w:rsidR="00DC64E1" w:rsidRPr="00993CCE" w:rsidRDefault="00DC64E1" w:rsidP="00DC64E1">
      <w:pPr>
        <w:jc w:val="both"/>
        <w:rPr>
          <w:lang w:val="en-GB"/>
        </w:rPr>
      </w:pPr>
    </w:p>
    <w:p w14:paraId="55330FFE" w14:textId="77777777" w:rsidR="00DC64E1" w:rsidRPr="00DC64E1" w:rsidRDefault="00DC64E1" w:rsidP="00DC64E1">
      <w:pPr>
        <w:pStyle w:val="Heading3"/>
        <w:jc w:val="both"/>
        <w:rPr>
          <w:b/>
        </w:rPr>
      </w:pPr>
      <w:r w:rsidRPr="00DC64E1">
        <w:rPr>
          <w:b/>
        </w:rPr>
        <w:t>Safety</w:t>
      </w:r>
    </w:p>
    <w:p w14:paraId="22F95EB0" w14:textId="77777777" w:rsidR="00DC64E1" w:rsidRPr="00F44779" w:rsidRDefault="00DC64E1" w:rsidP="00DC64E1"/>
    <w:p w14:paraId="53B2507E" w14:textId="77777777" w:rsidR="00DC64E1" w:rsidRDefault="00DC64E1" w:rsidP="00DC64E1">
      <w:pPr>
        <w:pStyle w:val="Heading3"/>
        <w:numPr>
          <w:ilvl w:val="0"/>
          <w:numId w:val="10"/>
        </w:numPr>
        <w:jc w:val="both"/>
        <w:rPr>
          <w:sz w:val="22"/>
          <w:lang w:val="en-GB"/>
        </w:rPr>
      </w:pPr>
      <w:r w:rsidRPr="00993CCE">
        <w:rPr>
          <w:sz w:val="22"/>
          <w:lang w:val="en-GB"/>
        </w:rPr>
        <w:t>Monitor the safety of pupils during their curricular and extra-curricular activities during their classes, breaks and other types of activities.</w:t>
      </w:r>
    </w:p>
    <w:p w14:paraId="7AC6C158" w14:textId="77777777" w:rsidR="00DC64E1" w:rsidRDefault="00DC64E1" w:rsidP="00DC64E1">
      <w:pPr>
        <w:jc w:val="both"/>
      </w:pPr>
    </w:p>
    <w:p w14:paraId="35F4496D" w14:textId="77777777" w:rsidR="00DC64E1" w:rsidRDefault="00DC64E1" w:rsidP="00DC64E1">
      <w:pPr>
        <w:pStyle w:val="Heading3"/>
        <w:numPr>
          <w:ilvl w:val="0"/>
          <w:numId w:val="10"/>
        </w:numPr>
        <w:jc w:val="both"/>
        <w:rPr>
          <w:color w:val="auto"/>
          <w:sz w:val="22"/>
          <w:lang w:val="en-GB"/>
        </w:rPr>
      </w:pPr>
      <w:r w:rsidRPr="001911CC">
        <w:rPr>
          <w:color w:val="auto"/>
          <w:sz w:val="22"/>
          <w:lang w:val="en-GB"/>
        </w:rPr>
        <w:t>Make the physical education class and sports activities in school accessible for pupils with somatic dysfunctions.</w:t>
      </w:r>
    </w:p>
    <w:p w14:paraId="77B1A932" w14:textId="77777777" w:rsidR="00DC64E1" w:rsidRPr="00956E02" w:rsidRDefault="00DC64E1" w:rsidP="00DC64E1">
      <w:pPr>
        <w:jc w:val="both"/>
      </w:pPr>
    </w:p>
    <w:p w14:paraId="75B4D1C1" w14:textId="77777777" w:rsidR="00DC64E1" w:rsidRDefault="00DC64E1" w:rsidP="00DC64E1">
      <w:pPr>
        <w:pStyle w:val="Heading3"/>
        <w:numPr>
          <w:ilvl w:val="0"/>
          <w:numId w:val="10"/>
        </w:numPr>
        <w:jc w:val="both"/>
        <w:rPr>
          <w:sz w:val="22"/>
        </w:rPr>
      </w:pPr>
      <w:r w:rsidRPr="00956E02">
        <w:rPr>
          <w:sz w:val="22"/>
        </w:rPr>
        <w:t>Make sure that, in case of emergency, the evacuation plan allows disabled pupils to get out of the building safely.</w:t>
      </w:r>
    </w:p>
    <w:p w14:paraId="34DFDD36" w14:textId="77777777" w:rsidR="00DC64E1" w:rsidRPr="00956E02" w:rsidRDefault="00DC64E1" w:rsidP="00DC64E1">
      <w:pPr>
        <w:pStyle w:val="ListParagraph"/>
        <w:jc w:val="both"/>
      </w:pPr>
      <w:r w:rsidRPr="00956E02">
        <w:t xml:space="preserve">[Reference: http://www.eupd.ro/wp-content/uploads/2011/09/Curriculum.pdf]  </w:t>
      </w:r>
    </w:p>
    <w:p w14:paraId="0B364373" w14:textId="77777777" w:rsidR="00DC64E1" w:rsidRPr="00956E02" w:rsidRDefault="00DC64E1" w:rsidP="00DC64E1">
      <w:pPr>
        <w:jc w:val="both"/>
      </w:pPr>
    </w:p>
    <w:p w14:paraId="3BC65CA8" w14:textId="77777777" w:rsidR="00DC64E1" w:rsidRPr="00DC64E1" w:rsidRDefault="00DC64E1" w:rsidP="00DC64E1">
      <w:pPr>
        <w:pStyle w:val="Heading3"/>
        <w:jc w:val="both"/>
        <w:rPr>
          <w:b/>
        </w:rPr>
      </w:pPr>
      <w:r w:rsidRPr="00DC64E1">
        <w:rPr>
          <w:b/>
        </w:rPr>
        <w:t>School Breaks</w:t>
      </w:r>
    </w:p>
    <w:p w14:paraId="43DD769E" w14:textId="77777777" w:rsidR="00DC64E1" w:rsidRPr="00F44779" w:rsidRDefault="00DC64E1" w:rsidP="00DC64E1"/>
    <w:p w14:paraId="221C6038" w14:textId="77777777" w:rsidR="00DC64E1" w:rsidRDefault="00DC64E1" w:rsidP="00DC64E1">
      <w:pPr>
        <w:pStyle w:val="Heading3"/>
        <w:ind w:left="720"/>
        <w:jc w:val="both"/>
        <w:rPr>
          <w:sz w:val="22"/>
          <w:lang w:val="en-GB"/>
        </w:rPr>
      </w:pPr>
      <w:r w:rsidRPr="00993CCE">
        <w:rPr>
          <w:sz w:val="22"/>
          <w:lang w:val="en-GB"/>
        </w:rPr>
        <w:t>Monitor the safety of pupils during their curricular and extra-curricular activities during their classes, breaks and other types of activities.</w:t>
      </w:r>
    </w:p>
    <w:p w14:paraId="35A40F7F" w14:textId="77777777" w:rsidR="00DC64E1" w:rsidRPr="00DC64E1" w:rsidRDefault="00DC64E1" w:rsidP="00DC64E1">
      <w:pPr>
        <w:pStyle w:val="Heading3"/>
        <w:jc w:val="both"/>
        <w:rPr>
          <w:b/>
        </w:rPr>
      </w:pPr>
    </w:p>
    <w:p w14:paraId="71F35C17" w14:textId="77777777" w:rsidR="00DC64E1" w:rsidRPr="00DC64E1" w:rsidRDefault="00DC64E1" w:rsidP="00DC64E1">
      <w:pPr>
        <w:pStyle w:val="Heading3"/>
        <w:jc w:val="both"/>
        <w:rPr>
          <w:b/>
        </w:rPr>
      </w:pPr>
      <w:r w:rsidRPr="00DC64E1">
        <w:rPr>
          <w:b/>
        </w:rPr>
        <w:t>Student Council</w:t>
      </w:r>
    </w:p>
    <w:p w14:paraId="2020E035" w14:textId="77777777" w:rsidR="00DC64E1" w:rsidRPr="00F44779" w:rsidRDefault="00DC64E1" w:rsidP="00DC64E1"/>
    <w:p w14:paraId="284622DA" w14:textId="77777777" w:rsidR="00DC64E1" w:rsidRDefault="00DC64E1" w:rsidP="00DC64E1">
      <w:pPr>
        <w:pStyle w:val="Heading3"/>
        <w:numPr>
          <w:ilvl w:val="0"/>
          <w:numId w:val="9"/>
        </w:numPr>
        <w:jc w:val="both"/>
        <w:rPr>
          <w:b/>
          <w:sz w:val="22"/>
          <w:lang w:val="en-GB"/>
        </w:rPr>
      </w:pPr>
      <w:r w:rsidRPr="006652EC">
        <w:rPr>
          <w:sz w:val="22"/>
          <w:lang w:val="en-GB"/>
        </w:rPr>
        <w:t>Arrange meetings between the parents and the staff and other professionals working with the pupils such as the physiotherapist, so as to learn as much as possible about the diagnosis, the pupil’s current level of ability and possible needs during the course of the school year.</w:t>
      </w:r>
    </w:p>
    <w:p w14:paraId="25B3D79E" w14:textId="77777777" w:rsidR="00DC64E1" w:rsidRPr="006652EC" w:rsidRDefault="00DC64E1" w:rsidP="00DC64E1">
      <w:pPr>
        <w:jc w:val="both"/>
      </w:pPr>
    </w:p>
    <w:p w14:paraId="7F639ABE" w14:textId="77777777" w:rsidR="00DC64E1" w:rsidRPr="006652EC" w:rsidRDefault="00DC64E1" w:rsidP="00DC64E1">
      <w:pPr>
        <w:pStyle w:val="ListParagraph"/>
        <w:numPr>
          <w:ilvl w:val="0"/>
          <w:numId w:val="9"/>
        </w:numPr>
        <w:jc w:val="both"/>
        <w:rPr>
          <w:lang w:val="en-GB"/>
        </w:rPr>
      </w:pPr>
      <w:r w:rsidRPr="006652EC">
        <w:rPr>
          <w:b/>
          <w:lang w:val="en-GB"/>
        </w:rPr>
        <w:t>Design a school project in order to increase the level of awareness of the teachers, pupils and parents of what somatic dysfunctions are,</w:t>
      </w:r>
      <w:r w:rsidRPr="006652EC">
        <w:rPr>
          <w:lang w:val="en-GB"/>
        </w:rPr>
        <w:t xml:space="preserve"> and how to support pupils with somatic dysfunctions.</w:t>
      </w:r>
    </w:p>
    <w:p w14:paraId="2B345CC4" w14:textId="77777777" w:rsidR="00DC64E1" w:rsidRPr="000A236F" w:rsidRDefault="00DC64E1" w:rsidP="00DC64E1">
      <w:pPr>
        <w:jc w:val="both"/>
      </w:pPr>
    </w:p>
    <w:p w14:paraId="12D79ADB" w14:textId="77777777" w:rsidR="00DC64E1" w:rsidRPr="00DC64E1" w:rsidRDefault="00DC64E1" w:rsidP="00DC64E1">
      <w:pPr>
        <w:pStyle w:val="Heading3"/>
        <w:jc w:val="both"/>
        <w:rPr>
          <w:b/>
        </w:rPr>
      </w:pPr>
      <w:r w:rsidRPr="00DC64E1">
        <w:rPr>
          <w:b/>
        </w:rPr>
        <w:t>School Purchases</w:t>
      </w:r>
    </w:p>
    <w:p w14:paraId="745C7A41" w14:textId="77777777" w:rsidR="00DC64E1" w:rsidRPr="00F44779" w:rsidRDefault="00DC64E1" w:rsidP="00DC64E1"/>
    <w:p w14:paraId="1ACB0062" w14:textId="77777777" w:rsidR="00DC64E1" w:rsidRDefault="00DC64E1" w:rsidP="00DC64E1">
      <w:pPr>
        <w:pStyle w:val="Heading3"/>
        <w:ind w:left="720"/>
        <w:jc w:val="both"/>
        <w:rPr>
          <w:sz w:val="22"/>
          <w:lang w:val="en-GB"/>
        </w:rPr>
      </w:pPr>
      <w:r w:rsidRPr="001911CC">
        <w:rPr>
          <w:sz w:val="22"/>
          <w:lang w:val="en-GB"/>
        </w:rPr>
        <w:t>Equip the building of the school with accessibility and safety adaptations such as elevator, ramps and special desks.</w:t>
      </w:r>
    </w:p>
    <w:p w14:paraId="78DA714F" w14:textId="77777777" w:rsidR="00DC64E1" w:rsidRDefault="00DC64E1" w:rsidP="00DC64E1">
      <w:pPr>
        <w:pStyle w:val="Heading3"/>
        <w:jc w:val="both"/>
      </w:pPr>
    </w:p>
    <w:p w14:paraId="6F39EF5D" w14:textId="77777777" w:rsidR="00DC64E1" w:rsidRPr="00DC64E1" w:rsidRDefault="00DC64E1" w:rsidP="00DC64E1">
      <w:pPr>
        <w:pStyle w:val="Heading3"/>
        <w:jc w:val="both"/>
        <w:rPr>
          <w:b/>
        </w:rPr>
      </w:pPr>
      <w:r w:rsidRPr="00DC64E1">
        <w:rPr>
          <w:b/>
        </w:rPr>
        <w:t>Pupil Support</w:t>
      </w:r>
    </w:p>
    <w:p w14:paraId="1CA0B2CE" w14:textId="77777777" w:rsidR="00DC64E1" w:rsidRPr="00F44779" w:rsidRDefault="00DC64E1" w:rsidP="00DC64E1"/>
    <w:p w14:paraId="5BF85197" w14:textId="77777777" w:rsidR="00DC64E1" w:rsidRDefault="00DC64E1" w:rsidP="00DC64E1">
      <w:pPr>
        <w:pStyle w:val="Heading3"/>
        <w:numPr>
          <w:ilvl w:val="0"/>
          <w:numId w:val="13"/>
        </w:numPr>
        <w:jc w:val="both"/>
        <w:rPr>
          <w:rFonts w:eastAsia="Times New Roman"/>
          <w:sz w:val="22"/>
          <w:lang w:eastAsia="el-GR"/>
        </w:rPr>
      </w:pPr>
      <w:r w:rsidRPr="00993CCE">
        <w:rPr>
          <w:rFonts w:eastAsia="Times New Roman"/>
          <w:sz w:val="22"/>
          <w:lang w:eastAsia="el-GR"/>
        </w:rPr>
        <w:t>Make provisions for psychological and emotional support for pupils with somatic dysfunctions.</w:t>
      </w:r>
    </w:p>
    <w:p w14:paraId="605EF601" w14:textId="77777777" w:rsidR="00DC64E1" w:rsidRDefault="00DC64E1" w:rsidP="00DC64E1">
      <w:pPr>
        <w:jc w:val="both"/>
      </w:pPr>
    </w:p>
    <w:p w14:paraId="361070A3" w14:textId="77777777" w:rsidR="00DC64E1" w:rsidRPr="00F44779" w:rsidRDefault="00DC64E1" w:rsidP="00DC64E1">
      <w:pPr>
        <w:pStyle w:val="ListParagraph"/>
        <w:numPr>
          <w:ilvl w:val="0"/>
          <w:numId w:val="13"/>
        </w:numPr>
        <w:jc w:val="both"/>
        <w:rPr>
          <w:b/>
          <w:lang w:val="en-GB"/>
        </w:rPr>
      </w:pPr>
      <w:r w:rsidRPr="00235678">
        <w:rPr>
          <w:b/>
          <w:lang w:val="en-GB"/>
        </w:rPr>
        <w:t>Find and have available contact details of local and national associations for somatic dysfunctions for further information and support.</w:t>
      </w:r>
    </w:p>
    <w:p w14:paraId="2FBDE2C0" w14:textId="77777777" w:rsidR="00DC64E1" w:rsidRDefault="00DC64E1" w:rsidP="00DC64E1">
      <w:pPr>
        <w:jc w:val="both"/>
        <w:rPr>
          <w:lang w:val="en-GB"/>
        </w:rPr>
      </w:pPr>
    </w:p>
    <w:p w14:paraId="22B0A8CF" w14:textId="77777777" w:rsidR="00DC64E1" w:rsidRDefault="00DC64E1" w:rsidP="00DC64E1">
      <w:pPr>
        <w:jc w:val="both"/>
        <w:rPr>
          <w:lang w:val="en-GB"/>
        </w:rPr>
      </w:pPr>
    </w:p>
    <w:p w14:paraId="6E48C47E" w14:textId="77777777" w:rsidR="00DC64E1" w:rsidRDefault="00DC64E1" w:rsidP="00DC64E1">
      <w:pPr>
        <w:jc w:val="both"/>
        <w:rPr>
          <w:lang w:val="en-GB"/>
        </w:rPr>
      </w:pPr>
    </w:p>
    <w:p w14:paraId="78A717EC" w14:textId="77777777" w:rsidR="00DC64E1" w:rsidRPr="00F44779" w:rsidRDefault="00DC64E1" w:rsidP="00DC64E1">
      <w:pPr>
        <w:jc w:val="both"/>
        <w:rPr>
          <w:lang w:val="en-GB"/>
        </w:rPr>
      </w:pPr>
    </w:p>
    <w:p w14:paraId="3D4DA635" w14:textId="77777777" w:rsidR="00DC64E1" w:rsidRPr="00DC64E1" w:rsidRDefault="00DC64E1" w:rsidP="00DC64E1">
      <w:pPr>
        <w:pStyle w:val="Heading3"/>
        <w:jc w:val="both"/>
        <w:rPr>
          <w:b/>
        </w:rPr>
      </w:pPr>
      <w:r w:rsidRPr="00DC64E1">
        <w:rPr>
          <w:b/>
        </w:rPr>
        <w:lastRenderedPageBreak/>
        <w:t>Teacher Professional Development</w:t>
      </w:r>
    </w:p>
    <w:p w14:paraId="66EE0144" w14:textId="77777777" w:rsidR="00DC64E1" w:rsidRPr="00F44779" w:rsidRDefault="00DC64E1" w:rsidP="00DC64E1"/>
    <w:p w14:paraId="53B36884" w14:textId="77777777" w:rsidR="00DC64E1" w:rsidRPr="006652EC" w:rsidRDefault="00DC64E1" w:rsidP="00DC64E1">
      <w:pPr>
        <w:pStyle w:val="ListParagraph"/>
        <w:jc w:val="both"/>
      </w:pPr>
      <w:r w:rsidRPr="006652EC">
        <w:rPr>
          <w:b/>
        </w:rPr>
        <w:t xml:space="preserve">Provide training for teachers that have pupils with </w:t>
      </w:r>
      <w:r w:rsidRPr="006652EC">
        <w:rPr>
          <w:b/>
          <w:lang w:val="en-GB"/>
        </w:rPr>
        <w:t xml:space="preserve">somatic dysfunctions </w:t>
      </w:r>
      <w:r w:rsidRPr="006652EC">
        <w:rPr>
          <w:b/>
        </w:rPr>
        <w:t>in their classrooms.</w:t>
      </w:r>
      <w:r w:rsidRPr="006652EC">
        <w:t xml:space="preserve"> Inform teachers about pupils’ profiles and needs during and after school activities to be aware of issues like needing more time to rest, having involuntary movements, fatigue, and needing greater effort needed for some activities. </w:t>
      </w:r>
    </w:p>
    <w:p w14:paraId="24BD6F7D" w14:textId="77777777" w:rsidR="00DC64E1" w:rsidRPr="006652EC" w:rsidRDefault="00DC64E1" w:rsidP="00DC64E1">
      <w:pPr>
        <w:ind w:firstLine="720"/>
        <w:jc w:val="both"/>
      </w:pPr>
      <w:r w:rsidRPr="006652EC">
        <w:t>[</w:t>
      </w:r>
      <w:proofErr w:type="spellStart"/>
      <w:r w:rsidRPr="006652EC">
        <w:t>Refererence</w:t>
      </w:r>
      <w:proofErr w:type="spellEnd"/>
      <w:r w:rsidRPr="006652EC">
        <w:t xml:space="preserve">: http://www.eupd.ro/wp-content/uploads/2011/09/Curriculum.pdf]  </w:t>
      </w:r>
    </w:p>
    <w:p w14:paraId="126AD898" w14:textId="77777777" w:rsidR="00DC64E1" w:rsidRDefault="00DC64E1" w:rsidP="00DC64E1">
      <w:pPr>
        <w:jc w:val="both"/>
      </w:pPr>
    </w:p>
    <w:p w14:paraId="2803EBF4" w14:textId="77777777" w:rsidR="00DC64E1" w:rsidRPr="00DC64E1" w:rsidRDefault="00DC64E1" w:rsidP="00DC64E1">
      <w:pPr>
        <w:pStyle w:val="Heading3"/>
        <w:jc w:val="both"/>
        <w:rPr>
          <w:b/>
        </w:rPr>
      </w:pPr>
      <w:r w:rsidRPr="00DC64E1">
        <w:rPr>
          <w:b/>
        </w:rPr>
        <w:t>Technology</w:t>
      </w:r>
    </w:p>
    <w:p w14:paraId="397FB3FA" w14:textId="77777777" w:rsidR="00DC64E1" w:rsidRPr="00F44779" w:rsidRDefault="00DC64E1" w:rsidP="00DC64E1"/>
    <w:p w14:paraId="73284A78" w14:textId="77777777" w:rsidR="00DC64E1" w:rsidRDefault="00DC64E1" w:rsidP="00DC64E1">
      <w:pPr>
        <w:pStyle w:val="ListParagraph"/>
        <w:jc w:val="both"/>
        <w:rPr>
          <w:b/>
          <w:lang w:val="en-GB"/>
        </w:rPr>
      </w:pPr>
      <w:r w:rsidRPr="001911CC">
        <w:rPr>
          <w:b/>
          <w:lang w:val="en-GB"/>
        </w:rPr>
        <w:t>Make arrangements for assistive technology assessment and provision.</w:t>
      </w:r>
    </w:p>
    <w:p w14:paraId="6BBDD6D3" w14:textId="77777777" w:rsidR="00DC64E1" w:rsidRDefault="00DC64E1" w:rsidP="00DC64E1">
      <w:pPr>
        <w:pStyle w:val="ListParagraph"/>
        <w:jc w:val="both"/>
        <w:rPr>
          <w:b/>
          <w:lang w:val="en-GB"/>
        </w:rPr>
      </w:pPr>
    </w:p>
    <w:p w14:paraId="6CE758F5" w14:textId="77777777" w:rsidR="00DC64E1" w:rsidRDefault="00DC64E1" w:rsidP="00DC64E1">
      <w:pPr>
        <w:pStyle w:val="Heading3"/>
        <w:jc w:val="both"/>
      </w:pPr>
    </w:p>
    <w:p w14:paraId="024C9609" w14:textId="77777777" w:rsidR="00DC64E1" w:rsidRPr="00DC64E1" w:rsidRDefault="00DC64E1" w:rsidP="00DC64E1">
      <w:pPr>
        <w:pStyle w:val="Heading3"/>
        <w:jc w:val="both"/>
        <w:rPr>
          <w:b/>
        </w:rPr>
      </w:pPr>
      <w:r w:rsidRPr="00DC64E1">
        <w:rPr>
          <w:b/>
        </w:rPr>
        <w:t>Supportive Literature</w:t>
      </w:r>
    </w:p>
    <w:p w14:paraId="4F248174" w14:textId="77777777" w:rsidR="00DC64E1" w:rsidRDefault="00DC64E1" w:rsidP="00DC64E1">
      <w:pPr>
        <w:pStyle w:val="Heading1"/>
        <w:shd w:val="clear" w:color="auto" w:fill="FFFFFF"/>
        <w:jc w:val="both"/>
        <w:rPr>
          <w:rFonts w:eastAsia="Times New Roman"/>
          <w:color w:val="auto"/>
          <w:sz w:val="22"/>
          <w:szCs w:val="22"/>
          <w:lang w:eastAsia="el-GR"/>
        </w:rPr>
      </w:pPr>
    </w:p>
    <w:p w14:paraId="46872319" w14:textId="77777777" w:rsidR="00DC64E1" w:rsidRPr="00536477" w:rsidRDefault="00DC64E1" w:rsidP="00DC64E1">
      <w:pPr>
        <w:jc w:val="both"/>
        <w:rPr>
          <w:shd w:val="clear" w:color="auto" w:fill="FFFFFF"/>
        </w:rPr>
      </w:pPr>
      <w:bookmarkStart w:id="2" w:name="_Toc355399970"/>
      <w:bookmarkStart w:id="3" w:name="_Toc484089691"/>
      <w:r w:rsidRPr="00536477">
        <w:rPr>
          <w:lang w:eastAsia="el-GR"/>
        </w:rPr>
        <w:t>Definition: “Somatic dysfunction can be defined as ‘impaired or altered function of related components of the somatic (body framework) system: skeletal, arthrodial and myofascial structures and their related vascular, lymphatic and neural elements’ (Educational Council on Osteopathic</w:t>
      </w:r>
      <w:bookmarkEnd w:id="2"/>
      <w:r w:rsidRPr="00536477">
        <w:rPr>
          <w:lang w:eastAsia="el-GR"/>
        </w:rPr>
        <w:t xml:space="preserve"> </w:t>
      </w:r>
      <w:bookmarkStart w:id="4" w:name="_Toc355399971"/>
      <w:r w:rsidRPr="00536477">
        <w:rPr>
          <w:lang w:eastAsia="el-GR"/>
        </w:rPr>
        <w:t>Principles, 2009)”</w:t>
      </w:r>
      <w:r>
        <w:rPr>
          <w:lang w:eastAsia="el-GR"/>
        </w:rPr>
        <w:t xml:space="preserve">. </w:t>
      </w:r>
      <w:r w:rsidRPr="00536477">
        <w:rPr>
          <w:lang w:eastAsia="el-GR"/>
        </w:rPr>
        <w:t xml:space="preserve">Somatic dysfunction could also be the result of a neurophysiological phenomenon, i.e. peripheral or central </w:t>
      </w:r>
      <w:proofErr w:type="spellStart"/>
      <w:r w:rsidRPr="00536477">
        <w:rPr>
          <w:lang w:eastAsia="el-GR"/>
        </w:rPr>
        <w:t>sensitisation</w:t>
      </w:r>
      <w:proofErr w:type="spellEnd"/>
      <w:r w:rsidRPr="00536477">
        <w:rPr>
          <w:lang w:eastAsia="el-GR"/>
        </w:rPr>
        <w:t>. (</w:t>
      </w:r>
      <w:r w:rsidRPr="00536477">
        <w:rPr>
          <w:rStyle w:val="addmd"/>
          <w:b/>
          <w:shd w:val="clear" w:color="auto" w:fill="FFFFFF"/>
        </w:rPr>
        <w:t xml:space="preserve">Leon </w:t>
      </w:r>
      <w:proofErr w:type="spellStart"/>
      <w:r w:rsidRPr="00536477">
        <w:rPr>
          <w:rStyle w:val="addmd"/>
          <w:b/>
          <w:shd w:val="clear" w:color="auto" w:fill="FFFFFF"/>
        </w:rPr>
        <w:t>Chaitow</w:t>
      </w:r>
      <w:proofErr w:type="spellEnd"/>
      <w:r w:rsidRPr="00536477">
        <w:rPr>
          <w:rStyle w:val="addmd"/>
          <w:b/>
          <w:shd w:val="clear" w:color="auto" w:fill="FFFFFF"/>
        </w:rPr>
        <w:t>, Ruth Jones</w:t>
      </w:r>
      <w:r w:rsidRPr="00536477">
        <w:rPr>
          <w:i/>
        </w:rPr>
        <w:t>, Chronic Pelvic Pain and Dysfunction: Practical Physical Medicine</w:t>
      </w:r>
      <w:r w:rsidRPr="00536477">
        <w:t>,</w:t>
      </w:r>
      <w:r w:rsidRPr="00536477">
        <w:rPr>
          <w:rStyle w:val="addmd"/>
          <w:shd w:val="clear" w:color="auto" w:fill="FFFFFF"/>
        </w:rPr>
        <w:t xml:space="preserve"> </w:t>
      </w:r>
      <w:r w:rsidRPr="00536477">
        <w:rPr>
          <w:shd w:val="clear" w:color="auto" w:fill="FFFFFF"/>
        </w:rPr>
        <w:t>Elsevier Health Sciences, 2012)</w:t>
      </w:r>
      <w:bookmarkEnd w:id="3"/>
      <w:bookmarkEnd w:id="4"/>
    </w:p>
    <w:p w14:paraId="495A4C66" w14:textId="77777777" w:rsidR="00DC64E1" w:rsidRPr="00536477" w:rsidRDefault="00DC64E1" w:rsidP="00DC64E1">
      <w:pPr>
        <w:jc w:val="both"/>
      </w:pPr>
    </w:p>
    <w:p w14:paraId="2831C87C" w14:textId="77777777" w:rsidR="00DC64E1" w:rsidRPr="00F44779" w:rsidRDefault="00DC64E1" w:rsidP="00DC64E1">
      <w:pPr>
        <w:jc w:val="both"/>
      </w:pPr>
      <w:bookmarkStart w:id="5" w:name="_Toc355399972"/>
      <w:bookmarkStart w:id="6" w:name="_Toc484089692"/>
      <w:bookmarkStart w:id="7" w:name="_Toc486322107"/>
      <w:bookmarkStart w:id="8" w:name="_Toc486322172"/>
      <w:r w:rsidRPr="00536477">
        <w:t>“</w:t>
      </w:r>
      <w:r w:rsidRPr="00F44779">
        <w:t xml:space="preserve">Somatic dysfunction is not tissue damage, which the body must heal. Rather, somatic dysfunction is a disorder of the body’s programming for length, tension, </w:t>
      </w:r>
      <w:proofErr w:type="gramStart"/>
      <w:r w:rsidRPr="00F44779">
        <w:t>joint</w:t>
      </w:r>
      <w:proofErr w:type="gramEnd"/>
      <w:r w:rsidRPr="00F44779">
        <w:t xml:space="preserve"> surface apposition affecting mobility, tissue fluid flow efficiency, and neurological balance. […] Four criteria are used to diagnose somatic dysfunction: tissue texture abnormalities, static or positional asymmetry, restriction of motion, and tenderness.”(Marc </w:t>
      </w:r>
      <w:proofErr w:type="spellStart"/>
      <w:r w:rsidRPr="00F44779">
        <w:t>Micozzi</w:t>
      </w:r>
      <w:proofErr w:type="spellEnd"/>
      <w:r w:rsidRPr="00F44779">
        <w:t>, Fundamentals of Complementary and Alternative Medicine, Saunders Elsevier, 2010, p. 244)</w:t>
      </w:r>
      <w:bookmarkEnd w:id="5"/>
      <w:bookmarkEnd w:id="6"/>
      <w:bookmarkEnd w:id="7"/>
      <w:bookmarkEnd w:id="8"/>
    </w:p>
    <w:p w14:paraId="18E51850" w14:textId="77777777" w:rsidR="00DC64E1" w:rsidRPr="00536477" w:rsidRDefault="00DC64E1" w:rsidP="00DC64E1">
      <w:pPr>
        <w:jc w:val="both"/>
      </w:pPr>
    </w:p>
    <w:p w14:paraId="27E271AE" w14:textId="77777777" w:rsidR="00DC64E1" w:rsidRPr="00536477" w:rsidRDefault="00DC64E1" w:rsidP="00DC64E1">
      <w:pPr>
        <w:jc w:val="both"/>
        <w:rPr>
          <w:b/>
        </w:rPr>
      </w:pPr>
      <w:r w:rsidRPr="00536477">
        <w:rPr>
          <w:b/>
        </w:rPr>
        <w:t>Symptoms</w:t>
      </w:r>
    </w:p>
    <w:p w14:paraId="352FF807" w14:textId="77777777" w:rsidR="00DC64E1" w:rsidRPr="00536477" w:rsidRDefault="00DC64E1" w:rsidP="00DC64E1">
      <w:pPr>
        <w:jc w:val="both"/>
      </w:pPr>
      <w:r w:rsidRPr="00536477">
        <w:t xml:space="preserve">“Somatic dysfunction modifies normal reflex activities and may produce dysfunctional states whose symptoms must be differentiated as to whether they are functional (somatic dysfunction) or pathological.” (Michael </w:t>
      </w:r>
      <w:proofErr w:type="spellStart"/>
      <w:r w:rsidRPr="00536477">
        <w:t>Kuchera</w:t>
      </w:r>
      <w:proofErr w:type="spellEnd"/>
      <w:r w:rsidRPr="00536477">
        <w:t xml:space="preserve">, William </w:t>
      </w:r>
      <w:proofErr w:type="spellStart"/>
      <w:r w:rsidRPr="00536477">
        <w:t>Kuchera</w:t>
      </w:r>
      <w:proofErr w:type="spellEnd"/>
      <w:r w:rsidRPr="00536477">
        <w:t xml:space="preserve">, </w:t>
      </w:r>
      <w:r w:rsidRPr="00536477">
        <w:rPr>
          <w:i/>
        </w:rPr>
        <w:t>Osteopathic Considerations in systemic dysfunction</w:t>
      </w:r>
      <w:r w:rsidRPr="00536477">
        <w:t xml:space="preserve">, </w:t>
      </w:r>
      <w:proofErr w:type="spellStart"/>
      <w:r w:rsidRPr="00536477">
        <w:t>Greyden</w:t>
      </w:r>
      <w:proofErr w:type="spellEnd"/>
      <w:r w:rsidRPr="00536477">
        <w:t xml:space="preserve"> Press, LLC, Dayton, Ohio, 1994)</w:t>
      </w:r>
    </w:p>
    <w:p w14:paraId="0C4AF9E4" w14:textId="77777777" w:rsidR="00DC64E1" w:rsidRPr="00536477" w:rsidRDefault="00DC64E1" w:rsidP="00DC64E1">
      <w:pPr>
        <w:jc w:val="both"/>
      </w:pPr>
      <w:r w:rsidRPr="00536477">
        <w:t>“In summary, a somatic dysfunction can lead to one of the following two disturbances:</w:t>
      </w:r>
    </w:p>
    <w:p w14:paraId="33614F09" w14:textId="77777777" w:rsidR="00DC64E1" w:rsidRPr="00536477" w:rsidRDefault="00DC64E1" w:rsidP="00DC64E1">
      <w:pPr>
        <w:jc w:val="both"/>
      </w:pPr>
      <w:r w:rsidRPr="00536477">
        <w:t xml:space="preserve">1) </w:t>
      </w:r>
      <w:proofErr w:type="gramStart"/>
      <w:r w:rsidRPr="00536477">
        <w:t>joint</w:t>
      </w:r>
      <w:proofErr w:type="gramEnd"/>
      <w:r w:rsidRPr="00536477">
        <w:t xml:space="preserve"> motion restriction […]</w:t>
      </w:r>
    </w:p>
    <w:p w14:paraId="3721D061" w14:textId="77777777" w:rsidR="00DC64E1" w:rsidRPr="00536477" w:rsidRDefault="00DC64E1" w:rsidP="00DC64E1">
      <w:pPr>
        <w:jc w:val="both"/>
      </w:pPr>
      <w:r w:rsidRPr="00536477">
        <w:t xml:space="preserve">2) </w:t>
      </w:r>
      <w:proofErr w:type="gramStart"/>
      <w:r w:rsidRPr="00536477">
        <w:t>disturbance</w:t>
      </w:r>
      <w:proofErr w:type="gramEnd"/>
      <w:r w:rsidRPr="00536477">
        <w:t xml:space="preserve"> in the </w:t>
      </w:r>
      <w:proofErr w:type="spellStart"/>
      <w:r w:rsidRPr="00536477">
        <w:t>neuroreflexive</w:t>
      </w:r>
      <w:proofErr w:type="spellEnd"/>
      <w:r w:rsidRPr="00536477">
        <w:t xml:space="preserve"> feedback mechanisms.</w:t>
      </w:r>
    </w:p>
    <w:p w14:paraId="2743F75A" w14:textId="77777777" w:rsidR="00DC64E1" w:rsidRPr="00536477" w:rsidRDefault="00DC64E1" w:rsidP="00DC64E1">
      <w:pPr>
        <w:jc w:val="both"/>
      </w:pPr>
      <w:r w:rsidRPr="00536477">
        <w:t>This may manifest itself as</w:t>
      </w:r>
    </w:p>
    <w:p w14:paraId="7574F090" w14:textId="77777777" w:rsidR="00DC64E1" w:rsidRPr="00536477" w:rsidRDefault="00DC64E1" w:rsidP="00DC64E1">
      <w:pPr>
        <w:jc w:val="both"/>
      </w:pPr>
      <w:r w:rsidRPr="00536477">
        <w:t xml:space="preserve">a) </w:t>
      </w:r>
      <w:proofErr w:type="spellStart"/>
      <w:proofErr w:type="gramStart"/>
      <w:r w:rsidRPr="00536477">
        <w:t>localised</w:t>
      </w:r>
      <w:proofErr w:type="spellEnd"/>
      <w:proofErr w:type="gramEnd"/>
      <w:r w:rsidRPr="00536477">
        <w:t>, segmental irritation such as long or short muscles of the back, connective tissues and skin.</w:t>
      </w:r>
    </w:p>
    <w:p w14:paraId="223DBF59" w14:textId="77777777" w:rsidR="00DC64E1" w:rsidRPr="00536477" w:rsidRDefault="00DC64E1" w:rsidP="00DC64E1">
      <w:pPr>
        <w:jc w:val="both"/>
      </w:pPr>
      <w:r w:rsidRPr="00536477">
        <w:t xml:space="preserve">b) </w:t>
      </w:r>
      <w:proofErr w:type="gramStart"/>
      <w:r w:rsidRPr="00536477">
        <w:t>peripheral</w:t>
      </w:r>
      <w:proofErr w:type="gramEnd"/>
      <w:r w:rsidRPr="00536477">
        <w:t xml:space="preserve"> segmental irritation (peripheral muscles, segmentally related dermatomes.” Hans-Dieter Neumann, </w:t>
      </w:r>
      <w:r w:rsidRPr="00536477">
        <w:rPr>
          <w:i/>
        </w:rPr>
        <w:t>Introduction to Manual Medicine</w:t>
      </w:r>
      <w:r w:rsidRPr="00536477">
        <w:t>, Springer, 2013</w:t>
      </w:r>
    </w:p>
    <w:p w14:paraId="35E276B3" w14:textId="77777777" w:rsidR="00DC64E1" w:rsidRDefault="00DC64E1" w:rsidP="00DC64E1">
      <w:pPr>
        <w:jc w:val="both"/>
        <w:rPr>
          <w:b/>
        </w:rPr>
      </w:pPr>
    </w:p>
    <w:p w14:paraId="4BF081CD" w14:textId="77777777" w:rsidR="00DC64E1" w:rsidRDefault="00DC64E1" w:rsidP="00DC64E1">
      <w:pPr>
        <w:pStyle w:val="Heading3"/>
        <w:jc w:val="both"/>
      </w:pPr>
    </w:p>
    <w:p w14:paraId="64B067F7" w14:textId="77777777" w:rsidR="00DC64E1" w:rsidRPr="00DC64E1" w:rsidRDefault="00DC64E1" w:rsidP="00DC64E1">
      <w:pPr>
        <w:pStyle w:val="Heading3"/>
        <w:jc w:val="both"/>
        <w:rPr>
          <w:b/>
        </w:rPr>
      </w:pPr>
      <w:r w:rsidRPr="00DC64E1">
        <w:rPr>
          <w:b/>
        </w:rPr>
        <w:t>Websites and EU Reports</w:t>
      </w:r>
    </w:p>
    <w:p w14:paraId="5E916E68" w14:textId="77777777" w:rsidR="00DC64E1" w:rsidRDefault="00DC64E1" w:rsidP="00DC64E1">
      <w:pPr>
        <w:jc w:val="both"/>
        <w:rPr>
          <w:b/>
        </w:rPr>
      </w:pPr>
    </w:p>
    <w:p w14:paraId="0C457968" w14:textId="77777777" w:rsidR="00DC64E1" w:rsidRPr="00536477" w:rsidRDefault="00DC64E1" w:rsidP="00DC64E1">
      <w:pPr>
        <w:pStyle w:val="Default"/>
        <w:jc w:val="both"/>
        <w:rPr>
          <w:rFonts w:cs="Arial"/>
          <w:color w:val="auto"/>
          <w:sz w:val="22"/>
          <w:szCs w:val="22"/>
          <w:lang w:val="en-US"/>
        </w:rPr>
      </w:pPr>
      <w:r w:rsidRPr="00536477">
        <w:rPr>
          <w:rFonts w:cs="Arial"/>
          <w:color w:val="auto"/>
          <w:sz w:val="22"/>
          <w:szCs w:val="22"/>
          <w:lang w:val="en-GB"/>
        </w:rPr>
        <w:t>American Academy of Osteopathy</w:t>
      </w:r>
      <w:r w:rsidRPr="00536477">
        <w:rPr>
          <w:rFonts w:cs="Arial"/>
          <w:color w:val="auto"/>
          <w:sz w:val="22"/>
          <w:szCs w:val="22"/>
          <w:lang w:val="en-US"/>
        </w:rPr>
        <w:t xml:space="preserve">, </w:t>
      </w:r>
      <w:r w:rsidRPr="00536477">
        <w:rPr>
          <w:rFonts w:cs="Arial"/>
          <w:color w:val="auto"/>
          <w:sz w:val="22"/>
          <w:szCs w:val="22"/>
          <w:lang w:val="en-GB"/>
        </w:rPr>
        <w:t>Somatic Dysfunction and Emotional Well-being: An Osteopathic Approach to Mental Health</w:t>
      </w:r>
      <w:r w:rsidRPr="00536477">
        <w:rPr>
          <w:rFonts w:cs="Arial"/>
          <w:color w:val="auto"/>
          <w:sz w:val="22"/>
          <w:szCs w:val="22"/>
          <w:lang w:val="en-US"/>
        </w:rPr>
        <w:t xml:space="preserve">, 2016 - </w:t>
      </w:r>
    </w:p>
    <w:p w14:paraId="604F344A" w14:textId="77777777" w:rsidR="00DC64E1" w:rsidRPr="00536477" w:rsidRDefault="00DC64E1" w:rsidP="00DC64E1">
      <w:pPr>
        <w:jc w:val="both"/>
        <w:rPr>
          <w:b/>
        </w:rPr>
      </w:pPr>
    </w:p>
    <w:p w14:paraId="5995ECD9" w14:textId="77777777" w:rsidR="00DC64E1" w:rsidRPr="00536477" w:rsidRDefault="00DC64E1" w:rsidP="00DC64E1">
      <w:pPr>
        <w:pStyle w:val="Default"/>
        <w:jc w:val="both"/>
        <w:rPr>
          <w:rStyle w:val="Hyperlink"/>
          <w:rFonts w:eastAsiaTheme="minorEastAsia" w:cs="Arial"/>
          <w:sz w:val="22"/>
          <w:szCs w:val="22"/>
          <w:lang w:val="en-US" w:eastAsia="en-US"/>
        </w:rPr>
      </w:pPr>
      <w:r w:rsidRPr="00536477">
        <w:rPr>
          <w:rStyle w:val="Hyperlink"/>
          <w:rFonts w:cs="Arial"/>
          <w:sz w:val="22"/>
          <w:szCs w:val="22"/>
          <w:lang w:val="en-US"/>
        </w:rPr>
        <w:t>http://files.academyofosteopathy.org/convo/2016/AAOConvo2016ProgramLO-RES.pdf</w:t>
      </w:r>
    </w:p>
    <w:p w14:paraId="67AC253C" w14:textId="77777777" w:rsidR="00DC64E1" w:rsidRPr="00536477" w:rsidRDefault="00DC64E1" w:rsidP="00DC64E1">
      <w:pPr>
        <w:pStyle w:val="Default"/>
        <w:jc w:val="both"/>
        <w:rPr>
          <w:rFonts w:cs="Arial"/>
          <w:color w:val="auto"/>
          <w:sz w:val="22"/>
          <w:szCs w:val="22"/>
          <w:lang w:val="it-IT"/>
        </w:rPr>
      </w:pPr>
      <w:r w:rsidRPr="00536477">
        <w:rPr>
          <w:rFonts w:cs="Arial"/>
          <w:color w:val="auto"/>
          <w:sz w:val="22"/>
          <w:szCs w:val="22"/>
          <w:lang w:val="it-IT"/>
        </w:rPr>
        <w:t xml:space="preserve">Asociatia Osteore - </w:t>
      </w:r>
      <w:r w:rsidRPr="00552F29">
        <w:rPr>
          <w:sz w:val="22"/>
          <w:lang w:val="en-GB"/>
        </w:rPr>
        <w:t xml:space="preserve"> </w:t>
      </w:r>
      <w:hyperlink r:id="rId15" w:history="1">
        <w:r w:rsidRPr="00536477">
          <w:rPr>
            <w:rStyle w:val="Hyperlink"/>
            <w:rFonts w:cs="Arial"/>
            <w:sz w:val="22"/>
            <w:szCs w:val="22"/>
            <w:lang w:val="it-IT"/>
          </w:rPr>
          <w:t>http://www.osteore.ro/asociatia-osteore/prezentare/</w:t>
        </w:r>
      </w:hyperlink>
    </w:p>
    <w:p w14:paraId="521D57EC" w14:textId="77777777" w:rsidR="00DC64E1" w:rsidRPr="00536477" w:rsidRDefault="00DC64E1" w:rsidP="00DC64E1">
      <w:pPr>
        <w:jc w:val="both"/>
        <w:rPr>
          <w:b/>
        </w:rPr>
      </w:pPr>
    </w:p>
    <w:p w14:paraId="4AC2CC81" w14:textId="77777777" w:rsidR="00DC64E1" w:rsidRDefault="00DC64E1" w:rsidP="00DC64E1">
      <w:pPr>
        <w:jc w:val="both"/>
      </w:pPr>
      <w:r w:rsidRPr="00536477">
        <w:t xml:space="preserve">EU Accessibility Act - </w:t>
      </w:r>
      <w:hyperlink r:id="rId16" w:history="1">
        <w:r w:rsidRPr="00536477">
          <w:rPr>
            <w:rStyle w:val="Hyperlink"/>
          </w:rPr>
          <w:t>http://www.europarl.europa.eu/RegData/etudes/IDAN/2016/571382/IPOL_IDA(2016)571382_EN.pdf</w:t>
        </w:r>
      </w:hyperlink>
    </w:p>
    <w:p w14:paraId="2E2C4D8D" w14:textId="77777777" w:rsidR="00DC64E1" w:rsidRDefault="00DC64E1" w:rsidP="00DC64E1">
      <w:pPr>
        <w:jc w:val="both"/>
      </w:pPr>
    </w:p>
    <w:p w14:paraId="74A7E825" w14:textId="77777777" w:rsidR="00DC64E1" w:rsidRDefault="00DC64E1" w:rsidP="00DC64E1">
      <w:pPr>
        <w:pStyle w:val="Heading4"/>
      </w:pPr>
      <w:r w:rsidRPr="00017E4B">
        <w:t>References</w:t>
      </w:r>
    </w:p>
    <w:p w14:paraId="6881D00C" w14:textId="77777777" w:rsidR="00DC64E1" w:rsidRPr="00F44779" w:rsidRDefault="00DC64E1" w:rsidP="00DC64E1"/>
    <w:p w14:paraId="571738E5" w14:textId="77777777" w:rsidR="00DC64E1" w:rsidRDefault="00DC64E1" w:rsidP="00DC64E1">
      <w:pPr>
        <w:pStyle w:val="Default"/>
        <w:jc w:val="both"/>
        <w:rPr>
          <w:rFonts w:cs="Arial"/>
          <w:i/>
          <w:color w:val="auto"/>
          <w:sz w:val="16"/>
          <w:szCs w:val="22"/>
          <w:shd w:val="clear" w:color="auto" w:fill="FFFFFF"/>
          <w:lang w:val="en-US"/>
        </w:rPr>
      </w:pPr>
      <w:proofErr w:type="spellStart"/>
      <w:r w:rsidRPr="00AC1DD1">
        <w:rPr>
          <w:rStyle w:val="addmd"/>
          <w:rFonts w:cs="Arial"/>
          <w:i/>
          <w:color w:val="auto"/>
          <w:sz w:val="16"/>
          <w:szCs w:val="22"/>
          <w:shd w:val="clear" w:color="auto" w:fill="FFFFFF"/>
          <w:lang w:val="en-US"/>
        </w:rPr>
        <w:t>Chaitow</w:t>
      </w:r>
      <w:proofErr w:type="spellEnd"/>
      <w:r w:rsidRPr="00AC1DD1">
        <w:rPr>
          <w:rStyle w:val="addmd"/>
          <w:rFonts w:cs="Arial"/>
          <w:i/>
          <w:color w:val="auto"/>
          <w:sz w:val="16"/>
          <w:szCs w:val="22"/>
          <w:shd w:val="clear" w:color="auto" w:fill="FFFFFF"/>
          <w:lang w:val="en-US"/>
        </w:rPr>
        <w:t>, Leon, Jones</w:t>
      </w:r>
      <w:r w:rsidRPr="00AC1DD1">
        <w:rPr>
          <w:rFonts w:cs="Arial"/>
          <w:i/>
          <w:color w:val="auto"/>
          <w:sz w:val="16"/>
          <w:szCs w:val="22"/>
          <w:lang w:val="en-US"/>
        </w:rPr>
        <w:t>,</w:t>
      </w:r>
      <w:r w:rsidRPr="00AC1DD1">
        <w:rPr>
          <w:rStyle w:val="addmd"/>
          <w:rFonts w:cs="Arial"/>
          <w:i/>
          <w:color w:val="auto"/>
          <w:sz w:val="16"/>
          <w:szCs w:val="22"/>
          <w:shd w:val="clear" w:color="auto" w:fill="FFFFFF"/>
          <w:lang w:val="en-US"/>
        </w:rPr>
        <w:t xml:space="preserve"> Ruth (2012),</w:t>
      </w:r>
      <w:r w:rsidRPr="00AC1DD1">
        <w:rPr>
          <w:rFonts w:cs="Arial"/>
          <w:i/>
          <w:color w:val="auto"/>
          <w:sz w:val="16"/>
          <w:szCs w:val="22"/>
          <w:lang w:val="en-US"/>
        </w:rPr>
        <w:t xml:space="preserve"> Chronic Pelvic Pain and Dysfunction: Practical Physical Medicine,</w:t>
      </w:r>
      <w:r w:rsidRPr="00AC1DD1">
        <w:rPr>
          <w:rStyle w:val="addmd"/>
          <w:rFonts w:cs="Arial"/>
          <w:i/>
          <w:color w:val="auto"/>
          <w:sz w:val="16"/>
          <w:szCs w:val="22"/>
          <w:shd w:val="clear" w:color="auto" w:fill="FFFFFF"/>
          <w:lang w:val="en-US"/>
        </w:rPr>
        <w:t xml:space="preserve"> </w:t>
      </w:r>
      <w:r w:rsidRPr="00AC1DD1">
        <w:rPr>
          <w:rFonts w:cs="Arial"/>
          <w:i/>
          <w:color w:val="auto"/>
          <w:sz w:val="16"/>
          <w:szCs w:val="22"/>
          <w:shd w:val="clear" w:color="auto" w:fill="FFFFFF"/>
          <w:lang w:val="en-US"/>
        </w:rPr>
        <w:t>Elsevier Health Sciences</w:t>
      </w:r>
    </w:p>
    <w:p w14:paraId="30EE8F8B" w14:textId="77777777" w:rsidR="00DC64E1" w:rsidRPr="00AC1DD1" w:rsidRDefault="00DC64E1" w:rsidP="00DC64E1">
      <w:pPr>
        <w:pStyle w:val="Default"/>
        <w:jc w:val="both"/>
        <w:rPr>
          <w:rFonts w:cs="Arial"/>
          <w:i/>
          <w:sz w:val="16"/>
          <w:lang w:val="en-US"/>
        </w:rPr>
      </w:pPr>
    </w:p>
    <w:p w14:paraId="4B05A5FB" w14:textId="77777777" w:rsidR="00DC64E1" w:rsidRDefault="00DC64E1" w:rsidP="00DC64E1">
      <w:pPr>
        <w:pStyle w:val="Default"/>
        <w:jc w:val="both"/>
        <w:rPr>
          <w:rFonts w:cs="Arial"/>
          <w:i/>
          <w:sz w:val="16"/>
          <w:szCs w:val="22"/>
          <w:lang w:val="en-US"/>
        </w:rPr>
      </w:pPr>
      <w:proofErr w:type="spellStart"/>
      <w:r w:rsidRPr="00AC1DD1">
        <w:rPr>
          <w:rFonts w:cs="Arial"/>
          <w:i/>
          <w:sz w:val="16"/>
          <w:szCs w:val="22"/>
          <w:lang w:val="en-US"/>
        </w:rPr>
        <w:t>Kuchera</w:t>
      </w:r>
      <w:proofErr w:type="spellEnd"/>
      <w:r w:rsidRPr="00AC1DD1">
        <w:rPr>
          <w:rFonts w:cs="Arial"/>
          <w:i/>
          <w:sz w:val="16"/>
          <w:szCs w:val="22"/>
          <w:lang w:val="en-US"/>
        </w:rPr>
        <w:t xml:space="preserve">, Michael, </w:t>
      </w:r>
      <w:proofErr w:type="spellStart"/>
      <w:r w:rsidRPr="00AC1DD1">
        <w:rPr>
          <w:rFonts w:cs="Arial"/>
          <w:i/>
          <w:sz w:val="16"/>
          <w:szCs w:val="22"/>
          <w:lang w:val="en-US"/>
        </w:rPr>
        <w:t>Kuchera</w:t>
      </w:r>
      <w:proofErr w:type="spellEnd"/>
      <w:r w:rsidRPr="00AC1DD1">
        <w:rPr>
          <w:rFonts w:cs="Arial"/>
          <w:i/>
          <w:sz w:val="16"/>
          <w:szCs w:val="22"/>
          <w:lang w:val="en-US"/>
        </w:rPr>
        <w:t xml:space="preserve"> (1994), William Osteopathic Considerations in systemic dysfunction, </w:t>
      </w:r>
      <w:proofErr w:type="spellStart"/>
      <w:r w:rsidRPr="00AC1DD1">
        <w:rPr>
          <w:rFonts w:cs="Arial"/>
          <w:i/>
          <w:sz w:val="16"/>
          <w:szCs w:val="22"/>
          <w:lang w:val="en-US"/>
        </w:rPr>
        <w:t>Greyden</w:t>
      </w:r>
      <w:proofErr w:type="spellEnd"/>
      <w:r w:rsidRPr="00AC1DD1">
        <w:rPr>
          <w:rFonts w:cs="Arial"/>
          <w:i/>
          <w:sz w:val="16"/>
          <w:szCs w:val="22"/>
          <w:lang w:val="en-US"/>
        </w:rPr>
        <w:t xml:space="preserve"> Press, LLC, Dayton, Ohio</w:t>
      </w:r>
    </w:p>
    <w:p w14:paraId="32BD69E6" w14:textId="77777777" w:rsidR="00DC64E1" w:rsidRPr="00AC1DD1" w:rsidRDefault="00DC64E1" w:rsidP="00DC64E1">
      <w:pPr>
        <w:pStyle w:val="Default"/>
        <w:jc w:val="both"/>
        <w:rPr>
          <w:rFonts w:cs="Arial"/>
          <w:i/>
          <w:sz w:val="16"/>
          <w:szCs w:val="22"/>
          <w:lang w:val="en-US"/>
        </w:rPr>
      </w:pPr>
    </w:p>
    <w:p w14:paraId="27945C9F" w14:textId="77777777" w:rsidR="00DC64E1" w:rsidRDefault="00DC64E1" w:rsidP="00DC64E1">
      <w:pPr>
        <w:pStyle w:val="Default"/>
        <w:jc w:val="both"/>
        <w:rPr>
          <w:rFonts w:cs="Arial"/>
          <w:i/>
          <w:color w:val="auto"/>
          <w:sz w:val="16"/>
          <w:szCs w:val="22"/>
          <w:lang w:val="en-US"/>
        </w:rPr>
      </w:pPr>
      <w:proofErr w:type="spellStart"/>
      <w:r w:rsidRPr="00AC1DD1">
        <w:rPr>
          <w:rFonts w:cs="Arial"/>
          <w:i/>
          <w:color w:val="auto"/>
          <w:sz w:val="16"/>
          <w:szCs w:val="22"/>
          <w:lang w:val="en-US"/>
        </w:rPr>
        <w:t>Micozzi</w:t>
      </w:r>
      <w:proofErr w:type="spellEnd"/>
      <w:r w:rsidRPr="00AC1DD1">
        <w:rPr>
          <w:rFonts w:cs="Arial"/>
          <w:i/>
          <w:color w:val="auto"/>
          <w:sz w:val="16"/>
          <w:szCs w:val="22"/>
          <w:lang w:val="en-US"/>
        </w:rPr>
        <w:t>, Marc (2010) Fundamentals of Complementary and Alternative Medicine, Saunders Elsevier</w:t>
      </w:r>
    </w:p>
    <w:p w14:paraId="01B1FEDB" w14:textId="77777777" w:rsidR="00DC64E1" w:rsidRPr="00AC1DD1" w:rsidRDefault="00DC64E1" w:rsidP="00DC64E1">
      <w:pPr>
        <w:pStyle w:val="Default"/>
        <w:jc w:val="both"/>
        <w:rPr>
          <w:rFonts w:cs="Arial"/>
          <w:i/>
          <w:sz w:val="16"/>
          <w:szCs w:val="22"/>
          <w:lang w:val="en-US"/>
        </w:rPr>
      </w:pPr>
    </w:p>
    <w:p w14:paraId="248AC8CA" w14:textId="77777777" w:rsidR="00DC64E1" w:rsidRDefault="00DC64E1" w:rsidP="00DC64E1">
      <w:pPr>
        <w:pStyle w:val="Default"/>
        <w:jc w:val="both"/>
        <w:rPr>
          <w:rFonts w:cs="Arial"/>
          <w:i/>
          <w:sz w:val="16"/>
          <w:szCs w:val="22"/>
          <w:lang w:val="en-US"/>
        </w:rPr>
      </w:pPr>
      <w:r w:rsidRPr="00AC1DD1">
        <w:rPr>
          <w:rFonts w:cs="Arial"/>
          <w:i/>
          <w:sz w:val="16"/>
          <w:szCs w:val="22"/>
          <w:lang w:val="en-US"/>
        </w:rPr>
        <w:t>Neumann, Hans-Dieter (2013), Introduction to Manual Medicine, Springer</w:t>
      </w:r>
    </w:p>
    <w:p w14:paraId="7B45ADD2" w14:textId="77777777" w:rsidR="00DC64E1" w:rsidRPr="00AC1DD1" w:rsidRDefault="00DC64E1" w:rsidP="00DC64E1">
      <w:pPr>
        <w:pStyle w:val="Default"/>
        <w:jc w:val="both"/>
        <w:rPr>
          <w:rFonts w:cs="Arial"/>
          <w:i/>
          <w:sz w:val="16"/>
          <w:szCs w:val="22"/>
          <w:lang w:val="en-US"/>
        </w:rPr>
      </w:pPr>
    </w:p>
    <w:p w14:paraId="3B2A4A39" w14:textId="77777777" w:rsidR="00DC64E1" w:rsidRPr="00AC1DD1" w:rsidRDefault="00DC64E1" w:rsidP="00DC64E1">
      <w:pPr>
        <w:pStyle w:val="Default"/>
        <w:jc w:val="both"/>
        <w:rPr>
          <w:rFonts w:cs="Arial"/>
          <w:i/>
          <w:sz w:val="16"/>
          <w:szCs w:val="22"/>
          <w:lang w:val="en-US"/>
        </w:rPr>
      </w:pPr>
      <w:hyperlink r:id="rId17" w:history="1">
        <w:r w:rsidRPr="00AC1DD1">
          <w:rPr>
            <w:rStyle w:val="Hyperlink"/>
            <w:rFonts w:cs="Arial"/>
            <w:i/>
            <w:sz w:val="16"/>
            <w:szCs w:val="22"/>
            <w:lang w:val="en-US"/>
          </w:rPr>
          <w:t>http://www.eupd.ro/wp-content/uploads/2011/09/Curriculum.pdf</w:t>
        </w:r>
      </w:hyperlink>
    </w:p>
    <w:p w14:paraId="606E4D23" w14:textId="77777777" w:rsidR="00DC64E1" w:rsidRPr="00834A7C" w:rsidRDefault="00DC64E1" w:rsidP="00DC64E1">
      <w:pPr>
        <w:pStyle w:val="Default"/>
        <w:jc w:val="both"/>
        <w:rPr>
          <w:rStyle w:val="Hyperlink"/>
          <w:lang w:val="en-US"/>
        </w:rPr>
      </w:pPr>
      <w:hyperlink r:id="rId18" w:history="1">
        <w:r w:rsidRPr="00AC1DD1">
          <w:rPr>
            <w:rStyle w:val="Hyperlink"/>
            <w:rFonts w:cs="Arial"/>
            <w:i/>
            <w:sz w:val="16"/>
            <w:szCs w:val="22"/>
            <w:lang w:val="en-US"/>
          </w:rPr>
          <w:t>http://forum.portal.edu.ro/index.php?act=Attach&amp;type=post&amp;id=2166579</w:t>
        </w:r>
      </w:hyperlink>
      <w:r w:rsidRPr="00B41A76">
        <w:rPr>
          <w:rStyle w:val="Hyperlink"/>
          <w:rFonts w:ascii="Arial" w:hAnsi="Arial" w:cs="Arial"/>
          <w:sz w:val="22"/>
          <w:szCs w:val="22"/>
          <w:lang w:val="en-US"/>
        </w:rPr>
        <w:t xml:space="preserve"> </w:t>
      </w:r>
    </w:p>
    <w:p w14:paraId="02922F28" w14:textId="77777777" w:rsidR="00DC64E1" w:rsidRDefault="00DC64E1" w:rsidP="00DC64E1">
      <w:pPr>
        <w:jc w:val="both"/>
        <w:rPr>
          <w:b/>
        </w:rPr>
      </w:pPr>
    </w:p>
    <w:p w14:paraId="5F1D2C56" w14:textId="77777777" w:rsidR="00891D6E" w:rsidRDefault="00891D6E" w:rsidP="00DC64E1">
      <w:pPr>
        <w:pStyle w:val="Heading1"/>
      </w:pPr>
    </w:p>
    <w:sectPr w:rsidR="00891D6E" w:rsidSect="00C370A6">
      <w:headerReference w:type="default" r:id="rId19"/>
      <w:footerReference w:type="default" r:id="rId2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A5C62" w14:textId="77777777" w:rsidR="008C0078" w:rsidRDefault="008C0078" w:rsidP="00A66B13">
      <w:r>
        <w:separator/>
      </w:r>
    </w:p>
  </w:endnote>
  <w:endnote w:type="continuationSeparator" w:id="0">
    <w:p w14:paraId="6A86A080" w14:textId="77777777" w:rsidR="008C0078" w:rsidRDefault="008C0078"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9B718DB" w:rsidR="001A7EA7" w:rsidRDefault="00DC64E1" w:rsidP="00A66B13">
    <w:pPr>
      <w:pStyle w:val="Footer"/>
    </w:pPr>
    <w:r>
      <w:rPr>
        <w:noProof/>
        <w:lang w:val="el-GR" w:eastAsia="el-GR"/>
      </w:rPr>
      <w:drawing>
        <wp:anchor distT="0" distB="0" distL="114300" distR="114300" simplePos="0" relativeHeight="251667968" behindDoc="0" locked="0" layoutInCell="1" allowOverlap="1" wp14:anchorId="72A0799E" wp14:editId="448B93EF">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E26C4" w14:textId="77777777" w:rsidR="008C0078" w:rsidRDefault="008C0078" w:rsidP="00A66B13">
      <w:r>
        <w:separator/>
      </w:r>
    </w:p>
  </w:footnote>
  <w:footnote w:type="continuationSeparator" w:id="0">
    <w:p w14:paraId="29580F1D" w14:textId="77777777" w:rsidR="008C0078" w:rsidRDefault="008C0078"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0EB53E69" w:rsidR="001A7EA7" w:rsidRDefault="00DC64E1"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5D75E3E9">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430B6"/>
    <w:multiLevelType w:val="hybridMultilevel"/>
    <w:tmpl w:val="D264F25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747DE"/>
    <w:multiLevelType w:val="hybridMultilevel"/>
    <w:tmpl w:val="F140AE7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79C6F78"/>
    <w:multiLevelType w:val="hybridMultilevel"/>
    <w:tmpl w:val="BFB2A284"/>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8A4487"/>
    <w:multiLevelType w:val="hybridMultilevel"/>
    <w:tmpl w:val="FCC8090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2D7D52"/>
    <w:multiLevelType w:val="hybridMultilevel"/>
    <w:tmpl w:val="17FA1E70"/>
    <w:lvl w:ilvl="0" w:tplc="4C9C8D6A">
      <w:start w:val="1"/>
      <w:numFmt w:val="decimal"/>
      <w:lvlText w:val="%1."/>
      <w:lvlJc w:val="left"/>
      <w:pPr>
        <w:ind w:left="720" w:hanging="360"/>
      </w:pPr>
      <w:rPr>
        <w:rFonts w:hint="default"/>
        <w:b w:val="0"/>
      </w:rPr>
    </w:lvl>
    <w:lvl w:ilvl="1" w:tplc="04180003">
      <w:start w:val="1"/>
      <w:numFmt w:val="bullet"/>
      <w:lvlText w:val="o"/>
      <w:lvlJc w:val="left"/>
      <w:pPr>
        <w:ind w:left="1440" w:hanging="360"/>
      </w:pPr>
      <w:rPr>
        <w:rFonts w:ascii="Courier New" w:hAnsi="Courier New"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alibri"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alibri"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72355D9"/>
    <w:multiLevelType w:val="hybridMultilevel"/>
    <w:tmpl w:val="7B24B95E"/>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035B5E"/>
    <w:multiLevelType w:val="hybridMultilevel"/>
    <w:tmpl w:val="7B24B95E"/>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8"/>
  </w:num>
  <w:num w:numId="5">
    <w:abstractNumId w:val="11"/>
  </w:num>
  <w:num w:numId="6">
    <w:abstractNumId w:val="4"/>
  </w:num>
  <w:num w:numId="7">
    <w:abstractNumId w:val="9"/>
  </w:num>
  <w:num w:numId="8">
    <w:abstractNumId w:val="7"/>
  </w:num>
  <w:num w:numId="9">
    <w:abstractNumId w:val="2"/>
  </w:num>
  <w:num w:numId="10">
    <w:abstractNumId w:val="3"/>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8C0078"/>
    <w:rsid w:val="0090749C"/>
    <w:rsid w:val="009A2E48"/>
    <w:rsid w:val="009A56AE"/>
    <w:rsid w:val="009B7AB2"/>
    <w:rsid w:val="009D70F8"/>
    <w:rsid w:val="00A3694A"/>
    <w:rsid w:val="00A66B13"/>
    <w:rsid w:val="00B0524D"/>
    <w:rsid w:val="00B44BD5"/>
    <w:rsid w:val="00C370A6"/>
    <w:rsid w:val="00C92792"/>
    <w:rsid w:val="00CE7C02"/>
    <w:rsid w:val="00D5029F"/>
    <w:rsid w:val="00DC64E1"/>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C64E1"/>
    <w:rPr>
      <w:color w:val="74CEE0" w:themeColor="hyperlink"/>
      <w:u w:val="single"/>
    </w:rPr>
  </w:style>
  <w:style w:type="paragraph" w:styleId="Subtitle">
    <w:name w:val="Subtitle"/>
    <w:aliases w:val="Tips"/>
    <w:basedOn w:val="Normal"/>
    <w:next w:val="Normal"/>
    <w:link w:val="SubtitleChar"/>
    <w:qFormat/>
    <w:rsid w:val="00DC64E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DC64E1"/>
    <w:rPr>
      <w:rFonts w:cstheme="minorBidi"/>
      <w:b/>
      <w:color w:val="2E3B42" w:themeColor="accent2"/>
      <w:sz w:val="28"/>
    </w:rPr>
  </w:style>
  <w:style w:type="paragraph" w:customStyle="1" w:styleId="Default">
    <w:name w:val="Default"/>
    <w:rsid w:val="00DC64E1"/>
    <w:pPr>
      <w:autoSpaceDE w:val="0"/>
      <w:autoSpaceDN w:val="0"/>
      <w:adjustRightInd w:val="0"/>
    </w:pPr>
    <w:rPr>
      <w:rFonts w:eastAsia="Calibri" w:cs="Calibri"/>
      <w:color w:val="000000"/>
      <w:sz w:val="24"/>
      <w:szCs w:val="24"/>
      <w:lang w:val="el-GR" w:eastAsia="el-GR"/>
    </w:rPr>
  </w:style>
  <w:style w:type="character" w:customStyle="1" w:styleId="addmd">
    <w:name w:val="addmd"/>
    <w:basedOn w:val="DefaultParagraphFont"/>
    <w:rsid w:val="00DC6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forum.portal.edu.ro/index.php?act=Attach&amp;type=post&amp;id=216657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upd.ro/wp-content/uploads/2011/09/Curriculum.pdf" TargetMode="External"/><Relationship Id="rId17" Type="http://schemas.openxmlformats.org/officeDocument/2006/relationships/hyperlink" Target="http://www.eupd.ro/wp-content/uploads/2011/09/Curriculum.pdf" TargetMode="External"/><Relationship Id="rId2" Type="http://schemas.openxmlformats.org/officeDocument/2006/relationships/numbering" Target="numbering.xml"/><Relationship Id="rId16" Type="http://schemas.openxmlformats.org/officeDocument/2006/relationships/hyperlink" Target="http://www.europarl.europa.eu/RegData/etudes/IDAN/2016/571382/IPOL_IDA(2016)571382_EN.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osteore.ro/asociatia-osteore/prezentare/"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upd.ro/wp-content/uploads/2011/09/Curriculum.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7A655-AA37-4298-9D52-524CA24B3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1502</Words>
  <Characters>8113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2017-06-28T07:51:00Z</dcterms:modified>
</cp:coreProperties>
</file>